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E30" w:rsidRPr="008F1FE6" w:rsidRDefault="00FE5A78" w:rsidP="008F1FE6">
      <w:pPr>
        <w:tabs>
          <w:tab w:val="right" w:pos="9070"/>
        </w:tabs>
        <w:spacing w:line="360" w:lineRule="auto"/>
        <w:ind w:right="-142"/>
        <w:jc w:val="both"/>
        <w:rPr>
          <w:rtl/>
        </w:rPr>
      </w:pPr>
      <w:r w:rsidRPr="008F1FE6">
        <w:rPr>
          <w:rFonts w:hint="cs"/>
          <w:rtl/>
        </w:rPr>
        <w:t>בס</w:t>
      </w:r>
      <w:r w:rsidRPr="008F1FE6">
        <w:rPr>
          <w:rtl/>
        </w:rPr>
        <w:t>"</w:t>
      </w:r>
      <w:r w:rsidRPr="008F1FE6">
        <w:rPr>
          <w:rFonts w:hint="cs"/>
          <w:rtl/>
        </w:rPr>
        <w:t>ד</w:t>
      </w:r>
      <w:r w:rsidR="0003472F" w:rsidRPr="008F1FE6">
        <w:rPr>
          <w:rtl/>
        </w:rPr>
        <w:tab/>
      </w:r>
      <w:r w:rsidR="000F5808" w:rsidRPr="008F1FE6">
        <w:rPr>
          <w:rtl/>
        </w:rPr>
        <w:t xml:space="preserve">          </w:t>
      </w:r>
      <w:r w:rsidR="00374DA4" w:rsidRPr="008F1FE6">
        <w:rPr>
          <w:rFonts w:hint="cs"/>
          <w:rtl/>
        </w:rPr>
        <w:t>תשע</w:t>
      </w:r>
      <w:r w:rsidR="00374DA4" w:rsidRPr="008F1FE6">
        <w:rPr>
          <w:rtl/>
        </w:rPr>
        <w:t>"</w:t>
      </w:r>
      <w:r w:rsidR="00374DA4" w:rsidRPr="008F1FE6">
        <w:rPr>
          <w:rFonts w:hint="cs"/>
          <w:rtl/>
        </w:rPr>
        <w:t>ט</w:t>
      </w:r>
      <w:r w:rsidR="00374DA4" w:rsidRPr="008F1FE6">
        <w:rPr>
          <w:rtl/>
        </w:rPr>
        <w:t xml:space="preserve"> </w:t>
      </w:r>
    </w:p>
    <w:p w:rsidR="000F5808" w:rsidRPr="008F1FE6" w:rsidRDefault="00FE5A78" w:rsidP="008F1FE6">
      <w:pPr>
        <w:spacing w:after="0" w:line="800" w:lineRule="exact"/>
        <w:jc w:val="center"/>
        <w:rPr>
          <w:rFonts w:cs="Guttman Keren"/>
          <w:b/>
          <w:bCs/>
          <w:color w:val="CC3300"/>
          <w:sz w:val="66"/>
          <w:szCs w:val="66"/>
          <w:rtl/>
          <w14:shadow w14:blurRad="50800" w14:dist="38100" w14:dir="2700000" w14:sx="100000" w14:sy="100000" w14:kx="0" w14:ky="0" w14:algn="tl">
            <w14:srgbClr w14:val="000000">
              <w14:alpha w14:val="60000"/>
            </w14:srgbClr>
          </w14:shadow>
        </w:rPr>
      </w:pPr>
      <w:r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שמירת</w:t>
      </w:r>
      <w:r w:rsidRPr="008F1FE6">
        <w:rPr>
          <w:rFonts w:cs="Guttman Keren"/>
          <w:b/>
          <w:bCs/>
          <w:color w:val="CC3300"/>
          <w:sz w:val="66"/>
          <w:szCs w:val="66"/>
          <w:rtl/>
          <w14:shadow w14:blurRad="50800" w14:dist="38100" w14:dir="2700000" w14:sx="100000" w14:sy="100000" w14:kx="0" w14:ky="0" w14:algn="tl">
            <w14:srgbClr w14:val="000000">
              <w14:alpha w14:val="60000"/>
            </w14:srgbClr>
          </w14:shadow>
        </w:rPr>
        <w:t xml:space="preserve"> </w:t>
      </w:r>
      <w:r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המצוות</w:t>
      </w:r>
      <w:r w:rsidRPr="008F1FE6">
        <w:rPr>
          <w:rFonts w:cs="Guttman Keren"/>
          <w:b/>
          <w:bCs/>
          <w:color w:val="CC3300"/>
          <w:sz w:val="66"/>
          <w:szCs w:val="66"/>
          <w:rtl/>
          <w14:shadow w14:blurRad="50800" w14:dist="38100" w14:dir="2700000" w14:sx="100000" w14:sy="100000" w14:kx="0" w14:ky="0" w14:algn="tl">
            <w14:srgbClr w14:val="000000">
              <w14:alpha w14:val="60000"/>
            </w14:srgbClr>
          </w14:shadow>
        </w:rPr>
        <w:t xml:space="preserve"> </w:t>
      </w:r>
      <w:r w:rsidR="00457D76"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התלויות</w:t>
      </w:r>
      <w:r w:rsidR="00457D76" w:rsidRPr="008F1FE6">
        <w:rPr>
          <w:rFonts w:cs="Guttman Keren"/>
          <w:b/>
          <w:bCs/>
          <w:color w:val="CC3300"/>
          <w:sz w:val="66"/>
          <w:szCs w:val="66"/>
          <w:rtl/>
          <w14:shadow w14:blurRad="50800" w14:dist="38100" w14:dir="2700000" w14:sx="100000" w14:sy="100000" w14:kx="0" w14:ky="0" w14:algn="tl">
            <w14:srgbClr w14:val="000000">
              <w14:alpha w14:val="60000"/>
            </w14:srgbClr>
          </w14:shadow>
        </w:rPr>
        <w:t xml:space="preserve"> </w:t>
      </w:r>
      <w:r w:rsidR="000F5808"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בארץ</w:t>
      </w:r>
    </w:p>
    <w:p w:rsidR="00FE5A78" w:rsidRPr="008F1FE6" w:rsidRDefault="00FE5A78" w:rsidP="008F1FE6">
      <w:pPr>
        <w:spacing w:after="0" w:line="800" w:lineRule="exact"/>
        <w:jc w:val="center"/>
        <w:rPr>
          <w:rFonts w:cs="Guttman Keren"/>
          <w:b/>
          <w:bCs/>
          <w:color w:val="CC3300"/>
          <w:sz w:val="66"/>
          <w:szCs w:val="66"/>
          <w:rtl/>
          <w14:shadow w14:blurRad="50800" w14:dist="38100" w14:dir="2700000" w14:sx="100000" w14:sy="100000" w14:kx="0" w14:ky="0" w14:algn="tl">
            <w14:srgbClr w14:val="000000">
              <w14:alpha w14:val="60000"/>
            </w14:srgbClr>
          </w14:shadow>
        </w:rPr>
      </w:pPr>
      <w:r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בגינות</w:t>
      </w:r>
      <w:r w:rsidRPr="008F1FE6">
        <w:rPr>
          <w:rFonts w:cs="Guttman Keren"/>
          <w:b/>
          <w:bCs/>
          <w:color w:val="CC3300"/>
          <w:sz w:val="66"/>
          <w:szCs w:val="66"/>
          <w:rtl/>
          <w14:shadow w14:blurRad="50800" w14:dist="38100" w14:dir="2700000" w14:sx="100000" w14:sy="100000" w14:kx="0" w14:ky="0" w14:algn="tl">
            <w14:srgbClr w14:val="000000">
              <w14:alpha w14:val="60000"/>
            </w14:srgbClr>
          </w14:shadow>
        </w:rPr>
        <w:t xml:space="preserve"> </w:t>
      </w:r>
      <w:r w:rsidRPr="008F1FE6">
        <w:rPr>
          <w:rFonts w:cs="Guttman Keren" w:hint="cs"/>
          <w:b/>
          <w:bCs/>
          <w:color w:val="CC3300"/>
          <w:sz w:val="66"/>
          <w:szCs w:val="66"/>
          <w:rtl/>
          <w14:shadow w14:blurRad="50800" w14:dist="38100" w14:dir="2700000" w14:sx="100000" w14:sy="100000" w14:kx="0" w14:ky="0" w14:algn="tl">
            <w14:srgbClr w14:val="000000">
              <w14:alpha w14:val="60000"/>
            </w14:srgbClr>
          </w14:shadow>
        </w:rPr>
        <w:t>קהילתיות</w:t>
      </w:r>
    </w:p>
    <w:p w:rsidR="00457D76" w:rsidRPr="008F1FE6" w:rsidRDefault="00F1389F" w:rsidP="008F1FE6">
      <w:pPr>
        <w:spacing w:before="120" w:line="360" w:lineRule="auto"/>
        <w:jc w:val="center"/>
        <w:rPr>
          <w:b/>
          <w:bCs/>
          <w:sz w:val="26"/>
          <w:szCs w:val="26"/>
          <w:rtl/>
        </w:rPr>
      </w:pPr>
      <w:r w:rsidRPr="008F1FE6">
        <w:rPr>
          <w:b/>
          <w:bCs/>
          <w:noProof/>
          <w:color w:val="CC3300"/>
          <w:sz w:val="66"/>
          <w:szCs w:val="66"/>
          <w:rtl/>
          <w14:shadow w14:blurRad="50800" w14:dist="38100" w14:dir="2700000" w14:sx="100000" w14:sy="100000" w14:kx="0" w14:ky="0" w14:algn="tl">
            <w14:srgbClr w14:val="000000">
              <w14:alpha w14:val="60000"/>
            </w14:srgbClr>
          </w14:shadow>
        </w:rPr>
        <w:drawing>
          <wp:anchor distT="0" distB="0" distL="114300" distR="114300" simplePos="0" relativeHeight="251659264" behindDoc="1" locked="0" layoutInCell="1" allowOverlap="1" wp14:anchorId="414F6E88" wp14:editId="1F503CF0">
            <wp:simplePos x="0" y="0"/>
            <wp:positionH relativeFrom="column">
              <wp:posOffset>-5080</wp:posOffset>
            </wp:positionH>
            <wp:positionV relativeFrom="paragraph">
              <wp:posOffset>157158</wp:posOffset>
            </wp:positionV>
            <wp:extent cx="5762625" cy="2409825"/>
            <wp:effectExtent l="0" t="0" r="9525" b="9525"/>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en-Leaves-with-Abstract-Wave-Background.jpg"/>
                    <pic:cNvPicPr/>
                  </pic:nvPicPr>
                  <pic:blipFill rotWithShape="1">
                    <a:blip r:embed="rId7">
                      <a:extLst>
                        <a:ext uri="{28A0092B-C50C-407E-A947-70E740481C1C}">
                          <a14:useLocalDpi xmlns:a14="http://schemas.microsoft.com/office/drawing/2010/main" val="0"/>
                        </a:ext>
                      </a:extLst>
                    </a:blip>
                    <a:srcRect b="24926"/>
                    <a:stretch/>
                  </pic:blipFill>
                  <pic:spPr bwMode="auto">
                    <a:xfrm>
                      <a:off x="0" y="0"/>
                      <a:ext cx="5762625" cy="24098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57D76" w:rsidRPr="008F1FE6">
        <w:rPr>
          <w:rFonts w:hint="cs"/>
          <w:b/>
          <w:bCs/>
          <w:sz w:val="26"/>
          <w:szCs w:val="26"/>
          <w:rtl/>
        </w:rPr>
        <w:t>מוטי</w:t>
      </w:r>
      <w:r w:rsidR="00457D76" w:rsidRPr="008F1FE6">
        <w:rPr>
          <w:b/>
          <w:bCs/>
          <w:sz w:val="26"/>
          <w:szCs w:val="26"/>
          <w:rtl/>
        </w:rPr>
        <w:t xml:space="preserve"> </w:t>
      </w:r>
      <w:r w:rsidR="00457D76" w:rsidRPr="008F1FE6">
        <w:rPr>
          <w:rFonts w:hint="cs"/>
          <w:b/>
          <w:bCs/>
          <w:sz w:val="26"/>
          <w:szCs w:val="26"/>
          <w:rtl/>
        </w:rPr>
        <w:t>שומרון</w:t>
      </w:r>
      <w:r w:rsidR="00457D76" w:rsidRPr="008F1FE6">
        <w:rPr>
          <w:b/>
          <w:bCs/>
          <w:sz w:val="26"/>
          <w:szCs w:val="26"/>
          <w:rtl/>
        </w:rPr>
        <w:t xml:space="preserve"> ,</w:t>
      </w:r>
      <w:r w:rsidR="00457D76" w:rsidRPr="008F1FE6">
        <w:rPr>
          <w:rFonts w:hint="cs"/>
          <w:b/>
          <w:bCs/>
          <w:sz w:val="26"/>
          <w:szCs w:val="26"/>
          <w:rtl/>
        </w:rPr>
        <w:t>מכון</w:t>
      </w:r>
      <w:r w:rsidR="00457D76" w:rsidRPr="008F1FE6">
        <w:rPr>
          <w:b/>
          <w:bCs/>
          <w:sz w:val="26"/>
          <w:szCs w:val="26"/>
          <w:rtl/>
        </w:rPr>
        <w:t xml:space="preserve"> </w:t>
      </w:r>
      <w:r w:rsidR="00457D76" w:rsidRPr="008F1FE6">
        <w:rPr>
          <w:rFonts w:hint="cs"/>
          <w:b/>
          <w:bCs/>
          <w:sz w:val="26"/>
          <w:szCs w:val="26"/>
          <w:rtl/>
        </w:rPr>
        <w:t>התורה</w:t>
      </w:r>
      <w:r w:rsidR="00457D76" w:rsidRPr="008F1FE6">
        <w:rPr>
          <w:b/>
          <w:bCs/>
          <w:sz w:val="26"/>
          <w:szCs w:val="26"/>
          <w:rtl/>
        </w:rPr>
        <w:t xml:space="preserve"> </w:t>
      </w:r>
      <w:r w:rsidR="00457D76" w:rsidRPr="008F1FE6">
        <w:rPr>
          <w:rFonts w:hint="cs"/>
          <w:b/>
          <w:bCs/>
          <w:sz w:val="26"/>
          <w:szCs w:val="26"/>
          <w:rtl/>
        </w:rPr>
        <w:t>והארץ</w:t>
      </w:r>
      <w:r w:rsidR="00457D76" w:rsidRPr="008F1FE6">
        <w:rPr>
          <w:b/>
          <w:bCs/>
          <w:sz w:val="26"/>
          <w:szCs w:val="26"/>
          <w:rtl/>
        </w:rPr>
        <w:t xml:space="preserve"> ; </w:t>
      </w:r>
      <w:r w:rsidR="00457D76" w:rsidRPr="008F1FE6">
        <w:rPr>
          <w:rFonts w:hint="cs"/>
          <w:b/>
          <w:bCs/>
          <w:sz w:val="26"/>
          <w:szCs w:val="26"/>
          <w:rtl/>
        </w:rPr>
        <w:t>ישראל</w:t>
      </w:r>
      <w:r w:rsidR="00457D76" w:rsidRPr="008F1FE6">
        <w:rPr>
          <w:b/>
          <w:bCs/>
          <w:sz w:val="26"/>
          <w:szCs w:val="26"/>
          <w:rtl/>
        </w:rPr>
        <w:t xml:space="preserve"> </w:t>
      </w:r>
      <w:r w:rsidR="00457D76" w:rsidRPr="008F1FE6">
        <w:rPr>
          <w:rFonts w:hint="cs"/>
          <w:b/>
          <w:bCs/>
          <w:sz w:val="26"/>
          <w:szCs w:val="26"/>
          <w:rtl/>
        </w:rPr>
        <w:t>גלון</w:t>
      </w:r>
      <w:r w:rsidR="00457D76" w:rsidRPr="008F1FE6">
        <w:rPr>
          <w:b/>
          <w:bCs/>
          <w:sz w:val="26"/>
          <w:szCs w:val="26"/>
          <w:rtl/>
        </w:rPr>
        <w:t xml:space="preserve"> , </w:t>
      </w:r>
      <w:r w:rsidR="00457D76" w:rsidRPr="008F1FE6">
        <w:rPr>
          <w:rFonts w:hint="cs"/>
          <w:b/>
          <w:bCs/>
          <w:sz w:val="26"/>
          <w:szCs w:val="26"/>
          <w:rtl/>
        </w:rPr>
        <w:t>שה</w:t>
      </w:r>
      <w:r w:rsidR="00457D76" w:rsidRPr="008F1FE6">
        <w:rPr>
          <w:b/>
          <w:bCs/>
          <w:sz w:val="26"/>
          <w:szCs w:val="26"/>
          <w:rtl/>
        </w:rPr>
        <w:t>"</w:t>
      </w:r>
      <w:r w:rsidR="00457D76" w:rsidRPr="008F1FE6">
        <w:rPr>
          <w:rFonts w:hint="cs"/>
          <w:b/>
          <w:bCs/>
          <w:sz w:val="26"/>
          <w:szCs w:val="26"/>
          <w:rtl/>
        </w:rPr>
        <w:t>מ</w:t>
      </w:r>
    </w:p>
    <w:p w:rsidR="006D03DC" w:rsidRDefault="006D03DC" w:rsidP="008F1FE6">
      <w:pPr>
        <w:tabs>
          <w:tab w:val="left" w:pos="1810"/>
        </w:tabs>
        <w:spacing w:line="360" w:lineRule="auto"/>
        <w:jc w:val="both"/>
        <w:rPr>
          <w:sz w:val="24"/>
          <w:szCs w:val="24"/>
          <w:rtl/>
        </w:rPr>
      </w:pPr>
      <w:r>
        <w:rPr>
          <w:sz w:val="24"/>
          <w:szCs w:val="24"/>
          <w:rtl/>
        </w:rPr>
        <w:tab/>
      </w:r>
    </w:p>
    <w:p w:rsidR="006D03DC" w:rsidRDefault="006D03DC" w:rsidP="00457D76">
      <w:pPr>
        <w:spacing w:line="360" w:lineRule="auto"/>
        <w:jc w:val="both"/>
        <w:rPr>
          <w:sz w:val="24"/>
          <w:szCs w:val="24"/>
          <w:rtl/>
        </w:rPr>
      </w:pPr>
    </w:p>
    <w:p w:rsidR="006D03DC" w:rsidRDefault="006D03DC" w:rsidP="00457D76">
      <w:pPr>
        <w:spacing w:line="360" w:lineRule="auto"/>
        <w:jc w:val="both"/>
        <w:rPr>
          <w:sz w:val="24"/>
          <w:szCs w:val="24"/>
          <w:rtl/>
        </w:rPr>
      </w:pPr>
    </w:p>
    <w:p w:rsidR="006D03DC" w:rsidRDefault="006D03DC" w:rsidP="00457D76">
      <w:pPr>
        <w:spacing w:line="360" w:lineRule="auto"/>
        <w:jc w:val="both"/>
        <w:rPr>
          <w:sz w:val="24"/>
          <w:szCs w:val="24"/>
          <w:rtl/>
        </w:rPr>
      </w:pPr>
    </w:p>
    <w:p w:rsidR="006D03DC" w:rsidRDefault="006D03DC" w:rsidP="00457D76">
      <w:pPr>
        <w:spacing w:line="360" w:lineRule="auto"/>
        <w:jc w:val="both"/>
        <w:rPr>
          <w:sz w:val="24"/>
          <w:szCs w:val="24"/>
          <w:rtl/>
        </w:rPr>
      </w:pPr>
    </w:p>
    <w:p w:rsidR="00F1389F" w:rsidRDefault="00F1389F" w:rsidP="00457D76">
      <w:pPr>
        <w:spacing w:line="360" w:lineRule="auto"/>
        <w:jc w:val="both"/>
        <w:rPr>
          <w:sz w:val="24"/>
          <w:szCs w:val="24"/>
          <w:rtl/>
        </w:rPr>
      </w:pPr>
    </w:p>
    <w:p w:rsidR="00FE5A78" w:rsidRDefault="00E959A2" w:rsidP="00457D76">
      <w:pPr>
        <w:spacing w:line="360" w:lineRule="auto"/>
        <w:jc w:val="both"/>
        <w:rPr>
          <w:sz w:val="24"/>
          <w:szCs w:val="24"/>
          <w:rtl/>
        </w:rPr>
      </w:pPr>
      <w:r>
        <w:rPr>
          <w:rFonts w:hint="cs"/>
          <w:sz w:val="24"/>
          <w:szCs w:val="24"/>
          <w:rtl/>
        </w:rPr>
        <w:t>בשנים האחרונות הולך ומתרחב תחום ה</w:t>
      </w:r>
      <w:r w:rsidR="00312BB8" w:rsidRPr="00312BB8">
        <w:rPr>
          <w:rFonts w:hint="cs"/>
          <w:sz w:val="24"/>
          <w:szCs w:val="24"/>
          <w:rtl/>
        </w:rPr>
        <w:t xml:space="preserve">גינון </w:t>
      </w:r>
      <w:r>
        <w:rPr>
          <w:rFonts w:hint="cs"/>
          <w:sz w:val="24"/>
          <w:szCs w:val="24"/>
          <w:rtl/>
        </w:rPr>
        <w:t>ה</w:t>
      </w:r>
      <w:r w:rsidR="00312BB8" w:rsidRPr="00312BB8">
        <w:rPr>
          <w:rFonts w:hint="cs"/>
          <w:sz w:val="24"/>
          <w:szCs w:val="24"/>
          <w:rtl/>
        </w:rPr>
        <w:t>קהילתי</w:t>
      </w:r>
      <w:r w:rsidR="00312BB8">
        <w:rPr>
          <w:rFonts w:hint="cs"/>
          <w:sz w:val="24"/>
          <w:szCs w:val="24"/>
          <w:rtl/>
        </w:rPr>
        <w:t xml:space="preserve"> ברחבי הארץ</w:t>
      </w:r>
      <w:r>
        <w:rPr>
          <w:rFonts w:hint="cs"/>
          <w:sz w:val="24"/>
          <w:szCs w:val="24"/>
          <w:rtl/>
        </w:rPr>
        <w:t>, וכיום בישראל</w:t>
      </w:r>
      <w:r w:rsidR="00E46ECA">
        <w:rPr>
          <w:rFonts w:hint="cs"/>
          <w:sz w:val="24"/>
          <w:szCs w:val="24"/>
          <w:rtl/>
        </w:rPr>
        <w:t xml:space="preserve"> אלפי גינות קהילתיות </w:t>
      </w:r>
      <w:r>
        <w:rPr>
          <w:rFonts w:hint="cs"/>
          <w:sz w:val="24"/>
          <w:szCs w:val="24"/>
          <w:rtl/>
        </w:rPr>
        <w:t>ש</w:t>
      </w:r>
      <w:r w:rsidR="00E46ECA">
        <w:rPr>
          <w:rFonts w:hint="cs"/>
          <w:sz w:val="24"/>
          <w:szCs w:val="24"/>
          <w:rtl/>
        </w:rPr>
        <w:t xml:space="preserve">רובן </w:t>
      </w:r>
      <w:r>
        <w:rPr>
          <w:rFonts w:hint="cs"/>
          <w:sz w:val="24"/>
          <w:szCs w:val="24"/>
          <w:rtl/>
        </w:rPr>
        <w:t>הוקמו ב</w:t>
      </w:r>
      <w:r w:rsidR="00E46ECA">
        <w:rPr>
          <w:rFonts w:hint="cs"/>
          <w:sz w:val="24"/>
          <w:szCs w:val="24"/>
          <w:rtl/>
        </w:rPr>
        <w:t>יוזמות מקומיות</w:t>
      </w:r>
      <w:r>
        <w:rPr>
          <w:rFonts w:hint="cs"/>
          <w:sz w:val="24"/>
          <w:szCs w:val="24"/>
          <w:rtl/>
        </w:rPr>
        <w:t>,</w:t>
      </w:r>
      <w:r w:rsidR="00E46ECA">
        <w:rPr>
          <w:rFonts w:hint="cs"/>
          <w:sz w:val="24"/>
          <w:szCs w:val="24"/>
          <w:rtl/>
        </w:rPr>
        <w:t xml:space="preserve"> וחלקן מאורגנות ע</w:t>
      </w:r>
      <w:r>
        <w:rPr>
          <w:rFonts w:hint="cs"/>
          <w:sz w:val="24"/>
          <w:szCs w:val="24"/>
          <w:rtl/>
        </w:rPr>
        <w:t>ל יד</w:t>
      </w:r>
      <w:r w:rsidR="00E46ECA">
        <w:rPr>
          <w:rFonts w:hint="cs"/>
          <w:sz w:val="24"/>
          <w:szCs w:val="24"/>
          <w:rtl/>
        </w:rPr>
        <w:t xml:space="preserve">י גופים ציבוריים ועיריות. </w:t>
      </w:r>
      <w:r w:rsidR="005B3BDE">
        <w:rPr>
          <w:rFonts w:hint="cs"/>
          <w:sz w:val="24"/>
          <w:szCs w:val="24"/>
          <w:rtl/>
        </w:rPr>
        <w:t>עצם העיסוק בעבודת האדמה במסגרת קהילתית טומן בחובו יתרונות רבים</w:t>
      </w:r>
      <w:r>
        <w:rPr>
          <w:rFonts w:hint="cs"/>
          <w:sz w:val="24"/>
          <w:szCs w:val="24"/>
          <w:rtl/>
        </w:rPr>
        <w:t>, כמו:</w:t>
      </w:r>
      <w:r w:rsidR="005B3BDE">
        <w:rPr>
          <w:rFonts w:hint="cs"/>
          <w:sz w:val="24"/>
          <w:szCs w:val="24"/>
          <w:rtl/>
        </w:rPr>
        <w:t xml:space="preserve"> קשר בלתי אמצעי לאדמה</w:t>
      </w:r>
      <w:r>
        <w:rPr>
          <w:rFonts w:hint="cs"/>
          <w:sz w:val="24"/>
          <w:szCs w:val="24"/>
          <w:rtl/>
        </w:rPr>
        <w:t>;</w:t>
      </w:r>
      <w:r w:rsidR="005B3BDE">
        <w:rPr>
          <w:rFonts w:hint="cs"/>
          <w:sz w:val="24"/>
          <w:szCs w:val="24"/>
          <w:rtl/>
        </w:rPr>
        <w:t xml:space="preserve"> חיבור בין האדם, האדמה והקהילה</w:t>
      </w:r>
      <w:r>
        <w:rPr>
          <w:rFonts w:hint="cs"/>
          <w:sz w:val="24"/>
          <w:szCs w:val="24"/>
          <w:rtl/>
        </w:rPr>
        <w:t>;</w:t>
      </w:r>
      <w:r w:rsidR="005B3BDE">
        <w:rPr>
          <w:rFonts w:hint="cs"/>
          <w:sz w:val="24"/>
          <w:szCs w:val="24"/>
          <w:rtl/>
        </w:rPr>
        <w:t xml:space="preserve"> גיבוש וחיזוק חיי הקהילה במישורים שונים</w:t>
      </w:r>
      <w:r w:rsidR="0054474D">
        <w:rPr>
          <w:rFonts w:hint="cs"/>
          <w:sz w:val="24"/>
          <w:szCs w:val="24"/>
          <w:rtl/>
        </w:rPr>
        <w:t>;</w:t>
      </w:r>
      <w:r w:rsidR="005B3BDE">
        <w:rPr>
          <w:rFonts w:hint="cs"/>
          <w:sz w:val="24"/>
          <w:szCs w:val="24"/>
          <w:rtl/>
        </w:rPr>
        <w:t xml:space="preserve"> חדוות יצירה</w:t>
      </w:r>
      <w:r w:rsidR="0054474D">
        <w:rPr>
          <w:rFonts w:hint="cs"/>
          <w:sz w:val="24"/>
          <w:szCs w:val="24"/>
          <w:rtl/>
        </w:rPr>
        <w:t>;</w:t>
      </w:r>
      <w:r w:rsidR="005B3BDE">
        <w:rPr>
          <w:rFonts w:hint="cs"/>
          <w:sz w:val="24"/>
          <w:szCs w:val="24"/>
          <w:rtl/>
        </w:rPr>
        <w:t xml:space="preserve"> העשרת תרבות הפנאי ועוד.</w:t>
      </w:r>
    </w:p>
    <w:p w:rsidR="001177BD" w:rsidRDefault="00E46ECA" w:rsidP="00457D76">
      <w:pPr>
        <w:spacing w:line="360" w:lineRule="auto"/>
        <w:jc w:val="both"/>
        <w:rPr>
          <w:sz w:val="24"/>
          <w:szCs w:val="24"/>
          <w:rtl/>
        </w:rPr>
      </w:pPr>
      <w:r>
        <w:rPr>
          <w:rFonts w:hint="cs"/>
          <w:sz w:val="24"/>
          <w:szCs w:val="24"/>
          <w:rtl/>
        </w:rPr>
        <w:t xml:space="preserve">בגינון קהילתי </w:t>
      </w:r>
      <w:r w:rsidR="0054474D">
        <w:rPr>
          <w:rFonts w:hint="cs"/>
          <w:sz w:val="24"/>
          <w:szCs w:val="24"/>
          <w:rtl/>
        </w:rPr>
        <w:t xml:space="preserve">עוסקים רבים מכל </w:t>
      </w:r>
      <w:r>
        <w:rPr>
          <w:rFonts w:hint="cs"/>
          <w:sz w:val="24"/>
          <w:szCs w:val="24"/>
          <w:rtl/>
        </w:rPr>
        <w:t>מגוון האוכלוס</w:t>
      </w:r>
      <w:r w:rsidR="00A97A13">
        <w:rPr>
          <w:rFonts w:hint="cs"/>
          <w:sz w:val="24"/>
          <w:szCs w:val="24"/>
          <w:rtl/>
        </w:rPr>
        <w:t>י</w:t>
      </w:r>
      <w:r>
        <w:rPr>
          <w:rFonts w:hint="cs"/>
          <w:sz w:val="24"/>
          <w:szCs w:val="24"/>
          <w:rtl/>
        </w:rPr>
        <w:t>יה בארץ</w:t>
      </w:r>
      <w:r w:rsidR="0054474D">
        <w:rPr>
          <w:rFonts w:hint="cs"/>
          <w:sz w:val="24"/>
          <w:szCs w:val="24"/>
          <w:rtl/>
        </w:rPr>
        <w:t>,</w:t>
      </w:r>
      <w:r>
        <w:rPr>
          <w:rFonts w:hint="cs"/>
          <w:sz w:val="24"/>
          <w:szCs w:val="24"/>
          <w:rtl/>
        </w:rPr>
        <w:t xml:space="preserve"> </w:t>
      </w:r>
      <w:r w:rsidR="0054474D">
        <w:rPr>
          <w:rFonts w:hint="cs"/>
          <w:sz w:val="24"/>
          <w:szCs w:val="24"/>
          <w:rtl/>
        </w:rPr>
        <w:t xml:space="preserve">כמו למשל, </w:t>
      </w:r>
      <w:r>
        <w:rPr>
          <w:rFonts w:hint="cs"/>
          <w:sz w:val="24"/>
          <w:szCs w:val="24"/>
          <w:rtl/>
        </w:rPr>
        <w:t>חברי קהילה מזרמים חברתיים שונים</w:t>
      </w:r>
      <w:r w:rsidR="001C2F4A">
        <w:rPr>
          <w:rFonts w:hint="cs"/>
          <w:sz w:val="24"/>
          <w:szCs w:val="24"/>
          <w:rtl/>
        </w:rPr>
        <w:t>,</w:t>
      </w:r>
      <w:r>
        <w:rPr>
          <w:rFonts w:hint="cs"/>
          <w:sz w:val="24"/>
          <w:szCs w:val="24"/>
          <w:rtl/>
        </w:rPr>
        <w:t xml:space="preserve"> המוצאים בעיסוק המשותף חיבור </w:t>
      </w:r>
      <w:r w:rsidR="001177BD">
        <w:rPr>
          <w:rFonts w:hint="cs"/>
          <w:sz w:val="24"/>
          <w:szCs w:val="24"/>
          <w:rtl/>
        </w:rPr>
        <w:t>חברתי משמעותי. בין החברים ישנם גם שומרי מצוות ושומרי מסורת המעוניינים לעסוק בגינון</w:t>
      </w:r>
      <w:r w:rsidR="0054474D">
        <w:rPr>
          <w:rFonts w:hint="cs"/>
          <w:sz w:val="24"/>
          <w:szCs w:val="24"/>
          <w:rtl/>
        </w:rPr>
        <w:t>,</w:t>
      </w:r>
      <w:r w:rsidR="001177BD">
        <w:rPr>
          <w:rFonts w:hint="cs"/>
          <w:sz w:val="24"/>
          <w:szCs w:val="24"/>
          <w:rtl/>
        </w:rPr>
        <w:t xml:space="preserve"> ו</w:t>
      </w:r>
      <w:r w:rsidR="0054474D">
        <w:rPr>
          <w:rFonts w:hint="cs"/>
          <w:sz w:val="24"/>
          <w:szCs w:val="24"/>
          <w:rtl/>
        </w:rPr>
        <w:t>בד בבד</w:t>
      </w:r>
      <w:r w:rsidR="001C2F4A">
        <w:rPr>
          <w:rFonts w:hint="cs"/>
          <w:sz w:val="24"/>
          <w:szCs w:val="24"/>
          <w:rtl/>
        </w:rPr>
        <w:t xml:space="preserve"> </w:t>
      </w:r>
      <w:r w:rsidR="001177BD">
        <w:rPr>
          <w:rFonts w:hint="cs"/>
          <w:sz w:val="24"/>
          <w:szCs w:val="24"/>
          <w:rtl/>
        </w:rPr>
        <w:t xml:space="preserve">לקיים את המצוות הקשורות </w:t>
      </w:r>
      <w:r w:rsidR="0054474D">
        <w:rPr>
          <w:rFonts w:hint="cs"/>
          <w:sz w:val="24"/>
          <w:szCs w:val="24"/>
          <w:rtl/>
        </w:rPr>
        <w:t>ב</w:t>
      </w:r>
      <w:r w:rsidR="001177BD">
        <w:rPr>
          <w:rFonts w:hint="cs"/>
          <w:sz w:val="24"/>
          <w:szCs w:val="24"/>
          <w:rtl/>
        </w:rPr>
        <w:t>עבודת האדמה.</w:t>
      </w:r>
    </w:p>
    <w:p w:rsidR="00E46ECA" w:rsidRDefault="001177BD" w:rsidP="00457D76">
      <w:pPr>
        <w:spacing w:line="360" w:lineRule="auto"/>
        <w:jc w:val="both"/>
        <w:rPr>
          <w:sz w:val="24"/>
          <w:szCs w:val="24"/>
          <w:rtl/>
        </w:rPr>
      </w:pPr>
      <w:r>
        <w:rPr>
          <w:rFonts w:hint="cs"/>
          <w:sz w:val="24"/>
          <w:szCs w:val="24"/>
          <w:rtl/>
        </w:rPr>
        <w:t xml:space="preserve">המצווה הראשונה </w:t>
      </w:r>
      <w:proofErr w:type="spellStart"/>
      <w:r>
        <w:rPr>
          <w:rFonts w:hint="cs"/>
          <w:sz w:val="24"/>
          <w:szCs w:val="24"/>
          <w:rtl/>
        </w:rPr>
        <w:t>שנצטוו</w:t>
      </w:r>
      <w:proofErr w:type="spellEnd"/>
      <w:r>
        <w:rPr>
          <w:rFonts w:hint="cs"/>
          <w:sz w:val="24"/>
          <w:szCs w:val="24"/>
          <w:rtl/>
        </w:rPr>
        <w:t xml:space="preserve"> ישראל בכניסתם לארץ היא נטיעת עצי פרי</w:t>
      </w:r>
      <w:r w:rsidR="00880538">
        <w:rPr>
          <w:rFonts w:hint="cs"/>
          <w:sz w:val="24"/>
          <w:szCs w:val="24"/>
          <w:rtl/>
        </w:rPr>
        <w:t>,</w:t>
      </w:r>
      <w:r>
        <w:rPr>
          <w:rFonts w:hint="cs"/>
          <w:sz w:val="24"/>
          <w:szCs w:val="24"/>
          <w:rtl/>
        </w:rPr>
        <w:t xml:space="preserve"> שנאמר: " וכי תבואו אל הארץ ונטעתם כל עץ מאכל" (ויקרא פרק ט"ז פסוק כ</w:t>
      </w:r>
      <w:r w:rsidR="00880538">
        <w:rPr>
          <w:rFonts w:hint="cs"/>
          <w:sz w:val="24"/>
          <w:szCs w:val="24"/>
          <w:rtl/>
        </w:rPr>
        <w:t>"</w:t>
      </w:r>
      <w:r>
        <w:rPr>
          <w:rFonts w:hint="cs"/>
          <w:sz w:val="24"/>
          <w:szCs w:val="24"/>
          <w:rtl/>
        </w:rPr>
        <w:t>ג).</w:t>
      </w:r>
      <w:r w:rsidR="008F7AA1">
        <w:rPr>
          <w:rFonts w:hint="cs"/>
          <w:sz w:val="24"/>
          <w:szCs w:val="24"/>
          <w:rtl/>
        </w:rPr>
        <w:t xml:space="preserve"> התורה מדגישה פעמים רבות את החשיבות הרבה </w:t>
      </w:r>
      <w:r w:rsidR="00880538">
        <w:rPr>
          <w:rFonts w:hint="cs"/>
          <w:sz w:val="24"/>
          <w:szCs w:val="24"/>
          <w:rtl/>
        </w:rPr>
        <w:t>ל</w:t>
      </w:r>
      <w:r w:rsidR="008F7AA1">
        <w:rPr>
          <w:rFonts w:hint="cs"/>
          <w:sz w:val="24"/>
          <w:szCs w:val="24"/>
          <w:rtl/>
        </w:rPr>
        <w:t xml:space="preserve">עיסוק בעבודת האדמה בארץ ישראל. </w:t>
      </w:r>
      <w:r w:rsidR="00880538">
        <w:rPr>
          <w:rFonts w:hint="cs"/>
          <w:sz w:val="24"/>
          <w:szCs w:val="24"/>
          <w:rtl/>
        </w:rPr>
        <w:t xml:space="preserve">באמצעות </w:t>
      </w:r>
      <w:proofErr w:type="spellStart"/>
      <w:r w:rsidR="008F7AA1">
        <w:rPr>
          <w:rFonts w:hint="cs"/>
          <w:sz w:val="24"/>
          <w:szCs w:val="24"/>
          <w:rtl/>
        </w:rPr>
        <w:t>דפון</w:t>
      </w:r>
      <w:proofErr w:type="spellEnd"/>
      <w:r w:rsidR="008F7AA1">
        <w:rPr>
          <w:rFonts w:hint="cs"/>
          <w:sz w:val="24"/>
          <w:szCs w:val="24"/>
          <w:rtl/>
        </w:rPr>
        <w:t xml:space="preserve"> </w:t>
      </w:r>
      <w:r w:rsidR="00880538">
        <w:rPr>
          <w:rFonts w:hint="cs"/>
          <w:sz w:val="24"/>
          <w:szCs w:val="24"/>
          <w:rtl/>
        </w:rPr>
        <w:t>ז</w:t>
      </w:r>
      <w:r w:rsidR="008F7AA1">
        <w:rPr>
          <w:rFonts w:hint="cs"/>
          <w:sz w:val="24"/>
          <w:szCs w:val="24"/>
          <w:rtl/>
        </w:rPr>
        <w:t xml:space="preserve">ה </w:t>
      </w:r>
      <w:r w:rsidR="00880538">
        <w:rPr>
          <w:rFonts w:hint="cs"/>
          <w:sz w:val="24"/>
          <w:szCs w:val="24"/>
          <w:rtl/>
        </w:rPr>
        <w:t>נ</w:t>
      </w:r>
      <w:r w:rsidR="008F7AA1">
        <w:rPr>
          <w:rFonts w:hint="cs"/>
          <w:sz w:val="24"/>
          <w:szCs w:val="24"/>
          <w:rtl/>
        </w:rPr>
        <w:t>ספק את המידע הנחוץ לציבור המעוני</w:t>
      </w:r>
      <w:r w:rsidR="00880538">
        <w:rPr>
          <w:rFonts w:hint="cs"/>
          <w:sz w:val="24"/>
          <w:szCs w:val="24"/>
          <w:rtl/>
        </w:rPr>
        <w:t>י</w:t>
      </w:r>
      <w:r w:rsidR="008F7AA1">
        <w:rPr>
          <w:rFonts w:hint="cs"/>
          <w:sz w:val="24"/>
          <w:szCs w:val="24"/>
          <w:rtl/>
        </w:rPr>
        <w:t xml:space="preserve">ן </w:t>
      </w:r>
      <w:r w:rsidR="00880538">
        <w:rPr>
          <w:rFonts w:hint="cs"/>
          <w:sz w:val="24"/>
          <w:szCs w:val="24"/>
          <w:rtl/>
        </w:rPr>
        <w:t>ב</w:t>
      </w:r>
      <w:r w:rsidR="008F7AA1">
        <w:rPr>
          <w:rFonts w:hint="cs"/>
          <w:sz w:val="24"/>
          <w:szCs w:val="24"/>
          <w:rtl/>
        </w:rPr>
        <w:t>קי</w:t>
      </w:r>
      <w:r w:rsidR="00880538">
        <w:rPr>
          <w:rFonts w:hint="cs"/>
          <w:sz w:val="24"/>
          <w:szCs w:val="24"/>
          <w:rtl/>
        </w:rPr>
        <w:t>ו</w:t>
      </w:r>
      <w:r w:rsidR="008F7AA1">
        <w:rPr>
          <w:rFonts w:hint="cs"/>
          <w:sz w:val="24"/>
          <w:szCs w:val="24"/>
          <w:rtl/>
        </w:rPr>
        <w:t>ם</w:t>
      </w:r>
      <w:r w:rsidR="00880538">
        <w:rPr>
          <w:rFonts w:hint="cs"/>
          <w:sz w:val="24"/>
          <w:szCs w:val="24"/>
          <w:rtl/>
        </w:rPr>
        <w:t xml:space="preserve"> ה</w:t>
      </w:r>
      <w:r w:rsidR="008F7AA1">
        <w:rPr>
          <w:rFonts w:hint="cs"/>
          <w:sz w:val="24"/>
          <w:szCs w:val="24"/>
          <w:rtl/>
        </w:rPr>
        <w:t>מצוות הקשורות לעבודת האדמה.</w:t>
      </w:r>
      <w:r w:rsidR="00E46ECA">
        <w:rPr>
          <w:rFonts w:hint="cs"/>
          <w:sz w:val="24"/>
          <w:szCs w:val="24"/>
          <w:rtl/>
        </w:rPr>
        <w:t xml:space="preserve"> </w:t>
      </w:r>
    </w:p>
    <w:p w:rsidR="006C597D" w:rsidRPr="008F1FE6" w:rsidRDefault="001C2F4A" w:rsidP="008F1FE6">
      <w:pPr>
        <w:spacing w:after="100" w:line="360" w:lineRule="auto"/>
        <w:jc w:val="both"/>
        <w:rPr>
          <w:b/>
          <w:bCs/>
          <w:color w:val="006600"/>
          <w:sz w:val="24"/>
          <w:szCs w:val="24"/>
          <w:rtl/>
        </w:rPr>
      </w:pPr>
      <w:r w:rsidRPr="008F1FE6">
        <w:rPr>
          <w:rFonts w:hint="cs"/>
          <w:b/>
          <w:bCs/>
          <w:color w:val="006600"/>
          <w:sz w:val="24"/>
          <w:szCs w:val="24"/>
          <w:rtl/>
        </w:rPr>
        <w:t>להלן</w:t>
      </w:r>
      <w:r w:rsidRPr="008F1FE6">
        <w:rPr>
          <w:b/>
          <w:bCs/>
          <w:color w:val="006600"/>
          <w:sz w:val="24"/>
          <w:szCs w:val="24"/>
          <w:rtl/>
        </w:rPr>
        <w:t xml:space="preserve"> </w:t>
      </w:r>
      <w:r w:rsidR="006C597D" w:rsidRPr="008F1FE6">
        <w:rPr>
          <w:rFonts w:hint="cs"/>
          <w:b/>
          <w:bCs/>
          <w:color w:val="006600"/>
          <w:sz w:val="24"/>
          <w:szCs w:val="24"/>
          <w:rtl/>
        </w:rPr>
        <w:t>המצוות</w:t>
      </w:r>
      <w:r w:rsidR="006C597D" w:rsidRPr="008F1FE6">
        <w:rPr>
          <w:b/>
          <w:bCs/>
          <w:color w:val="006600"/>
          <w:sz w:val="24"/>
          <w:szCs w:val="24"/>
          <w:rtl/>
        </w:rPr>
        <w:t xml:space="preserve"> </w:t>
      </w:r>
      <w:r w:rsidR="006C597D" w:rsidRPr="008F1FE6">
        <w:rPr>
          <w:rFonts w:hint="cs"/>
          <w:b/>
          <w:bCs/>
          <w:color w:val="006600"/>
          <w:sz w:val="24"/>
          <w:szCs w:val="24"/>
          <w:rtl/>
        </w:rPr>
        <w:t>הרלוונטיות</w:t>
      </w:r>
      <w:r w:rsidR="006C597D" w:rsidRPr="008F1FE6">
        <w:rPr>
          <w:b/>
          <w:bCs/>
          <w:color w:val="006600"/>
          <w:sz w:val="24"/>
          <w:szCs w:val="24"/>
          <w:rtl/>
        </w:rPr>
        <w:t xml:space="preserve"> </w:t>
      </w:r>
      <w:r w:rsidR="006C597D" w:rsidRPr="008F1FE6">
        <w:rPr>
          <w:rFonts w:hint="cs"/>
          <w:b/>
          <w:bCs/>
          <w:color w:val="006600"/>
          <w:sz w:val="24"/>
          <w:szCs w:val="24"/>
          <w:rtl/>
        </w:rPr>
        <w:t>לעוסקים</w:t>
      </w:r>
      <w:r w:rsidR="006C597D" w:rsidRPr="008F1FE6">
        <w:rPr>
          <w:b/>
          <w:bCs/>
          <w:color w:val="006600"/>
          <w:sz w:val="24"/>
          <w:szCs w:val="24"/>
          <w:rtl/>
        </w:rPr>
        <w:t xml:space="preserve"> </w:t>
      </w:r>
      <w:r w:rsidR="006C597D" w:rsidRPr="008F1FE6">
        <w:rPr>
          <w:rFonts w:hint="cs"/>
          <w:b/>
          <w:bCs/>
          <w:color w:val="006600"/>
          <w:sz w:val="24"/>
          <w:szCs w:val="24"/>
          <w:rtl/>
        </w:rPr>
        <w:t>בגינון</w:t>
      </w:r>
      <w:r w:rsidR="006C597D" w:rsidRPr="008F1FE6">
        <w:rPr>
          <w:b/>
          <w:bCs/>
          <w:color w:val="006600"/>
          <w:sz w:val="24"/>
          <w:szCs w:val="24"/>
          <w:rtl/>
        </w:rPr>
        <w:t xml:space="preserve"> </w:t>
      </w:r>
      <w:r w:rsidR="006C597D" w:rsidRPr="008F1FE6">
        <w:rPr>
          <w:rFonts w:hint="cs"/>
          <w:b/>
          <w:bCs/>
          <w:color w:val="006600"/>
          <w:sz w:val="24"/>
          <w:szCs w:val="24"/>
          <w:rtl/>
        </w:rPr>
        <w:t>קהילתי</w:t>
      </w:r>
      <w:r w:rsidR="006D03DC" w:rsidRPr="008F1FE6">
        <w:rPr>
          <w:b/>
          <w:bCs/>
          <w:color w:val="006600"/>
          <w:sz w:val="24"/>
          <w:szCs w:val="24"/>
          <w:rtl/>
        </w:rPr>
        <w:t>:</w:t>
      </w:r>
    </w:p>
    <w:p w:rsidR="006C597D" w:rsidRDefault="006C597D" w:rsidP="00457D76">
      <w:pPr>
        <w:pStyle w:val="a3"/>
        <w:numPr>
          <w:ilvl w:val="0"/>
          <w:numId w:val="3"/>
        </w:numPr>
        <w:spacing w:line="360" w:lineRule="auto"/>
        <w:jc w:val="both"/>
        <w:rPr>
          <w:sz w:val="24"/>
          <w:szCs w:val="24"/>
        </w:rPr>
      </w:pPr>
      <w:r w:rsidRPr="008F1FE6">
        <w:rPr>
          <w:rFonts w:hint="cs"/>
          <w:b/>
          <w:bCs/>
          <w:sz w:val="24"/>
          <w:szCs w:val="24"/>
          <w:rtl/>
        </w:rPr>
        <w:t>כלאי</w:t>
      </w:r>
      <w:r w:rsidR="00880538" w:rsidRPr="008F1FE6">
        <w:rPr>
          <w:rFonts w:hint="cs"/>
          <w:b/>
          <w:bCs/>
          <w:sz w:val="24"/>
          <w:szCs w:val="24"/>
          <w:rtl/>
        </w:rPr>
        <w:t>י</w:t>
      </w:r>
      <w:r w:rsidRPr="008F1FE6">
        <w:rPr>
          <w:rFonts w:hint="cs"/>
          <w:b/>
          <w:bCs/>
          <w:sz w:val="24"/>
          <w:szCs w:val="24"/>
          <w:rtl/>
        </w:rPr>
        <w:t>ם</w:t>
      </w:r>
      <w:r w:rsidRPr="008F1FE6">
        <w:rPr>
          <w:b/>
          <w:bCs/>
          <w:sz w:val="24"/>
          <w:szCs w:val="24"/>
          <w:rtl/>
        </w:rPr>
        <w:t xml:space="preserve"> </w:t>
      </w:r>
      <w:r w:rsidR="00880538" w:rsidRPr="008F1FE6">
        <w:rPr>
          <w:b/>
          <w:bCs/>
          <w:sz w:val="24"/>
          <w:szCs w:val="24"/>
          <w:rtl/>
        </w:rPr>
        <w:t>-</w:t>
      </w:r>
      <w:r w:rsidRPr="006C597D">
        <w:rPr>
          <w:rFonts w:hint="cs"/>
          <w:sz w:val="24"/>
          <w:szCs w:val="24"/>
          <w:rtl/>
        </w:rPr>
        <w:t xml:space="preserve"> כאשר זורעים או שותלים מיני ירקות ותבלינים</w:t>
      </w:r>
      <w:r w:rsidR="001C2F4A">
        <w:rPr>
          <w:rFonts w:hint="cs"/>
          <w:sz w:val="24"/>
          <w:szCs w:val="24"/>
          <w:rtl/>
        </w:rPr>
        <w:t>,</w:t>
      </w:r>
      <w:r w:rsidRPr="006C597D">
        <w:rPr>
          <w:rFonts w:hint="cs"/>
          <w:sz w:val="24"/>
          <w:szCs w:val="24"/>
          <w:rtl/>
        </w:rPr>
        <w:t xml:space="preserve"> יש לה</w:t>
      </w:r>
      <w:r w:rsidR="00880538">
        <w:rPr>
          <w:rFonts w:hint="cs"/>
          <w:sz w:val="24"/>
          <w:szCs w:val="24"/>
          <w:rtl/>
        </w:rPr>
        <w:t xml:space="preserve">קפיד על שמירת מרחק </w:t>
      </w:r>
      <w:r w:rsidRPr="006C597D">
        <w:rPr>
          <w:rFonts w:hint="cs"/>
          <w:sz w:val="24"/>
          <w:szCs w:val="24"/>
          <w:rtl/>
        </w:rPr>
        <w:t xml:space="preserve">בין מין אחד למשנהו </w:t>
      </w:r>
      <w:r w:rsidR="00880538">
        <w:rPr>
          <w:rFonts w:hint="cs"/>
          <w:sz w:val="24"/>
          <w:szCs w:val="24"/>
          <w:rtl/>
        </w:rPr>
        <w:t xml:space="preserve">של </w:t>
      </w:r>
      <w:r w:rsidRPr="006C597D">
        <w:rPr>
          <w:rFonts w:hint="cs"/>
          <w:sz w:val="24"/>
          <w:szCs w:val="24"/>
          <w:rtl/>
        </w:rPr>
        <w:t xml:space="preserve">15 ס"מ. כאשר זורעים או שותלים מיני ירקות </w:t>
      </w:r>
      <w:r w:rsidR="00880538">
        <w:rPr>
          <w:rFonts w:hint="cs"/>
          <w:sz w:val="24"/>
          <w:szCs w:val="24"/>
          <w:rtl/>
        </w:rPr>
        <w:t>הנוטים להשתרע</w:t>
      </w:r>
      <w:r w:rsidRPr="006C597D">
        <w:rPr>
          <w:rFonts w:hint="cs"/>
          <w:sz w:val="24"/>
          <w:szCs w:val="24"/>
          <w:rtl/>
        </w:rPr>
        <w:t xml:space="preserve"> </w:t>
      </w:r>
      <w:r w:rsidR="00880538">
        <w:rPr>
          <w:rFonts w:hint="cs"/>
          <w:sz w:val="24"/>
          <w:szCs w:val="24"/>
          <w:rtl/>
        </w:rPr>
        <w:t>ו</w:t>
      </w:r>
      <w:r w:rsidRPr="006C597D">
        <w:rPr>
          <w:rFonts w:hint="cs"/>
          <w:sz w:val="24"/>
          <w:szCs w:val="24"/>
          <w:rtl/>
        </w:rPr>
        <w:t>להתפשט (נענע, דלעת, אבטיח, מלפפון, קישוא)</w:t>
      </w:r>
      <w:r w:rsidR="00880538">
        <w:rPr>
          <w:rFonts w:hint="cs"/>
          <w:sz w:val="24"/>
          <w:szCs w:val="24"/>
          <w:rtl/>
        </w:rPr>
        <w:t>,</w:t>
      </w:r>
      <w:r w:rsidRPr="006C597D">
        <w:rPr>
          <w:rFonts w:hint="cs"/>
          <w:sz w:val="24"/>
          <w:szCs w:val="24"/>
          <w:rtl/>
        </w:rPr>
        <w:t xml:space="preserve"> יש ל</w:t>
      </w:r>
      <w:r w:rsidR="00880538">
        <w:rPr>
          <w:rFonts w:hint="cs"/>
          <w:sz w:val="24"/>
          <w:szCs w:val="24"/>
          <w:rtl/>
        </w:rPr>
        <w:t>שמור על מ</w:t>
      </w:r>
      <w:r w:rsidRPr="006C597D">
        <w:rPr>
          <w:rFonts w:hint="cs"/>
          <w:sz w:val="24"/>
          <w:szCs w:val="24"/>
          <w:rtl/>
        </w:rPr>
        <w:t xml:space="preserve">רחק </w:t>
      </w:r>
      <w:r w:rsidR="00880538">
        <w:rPr>
          <w:rFonts w:hint="cs"/>
          <w:sz w:val="24"/>
          <w:szCs w:val="24"/>
          <w:rtl/>
        </w:rPr>
        <w:t xml:space="preserve">של </w:t>
      </w:r>
      <w:r w:rsidRPr="006C597D">
        <w:rPr>
          <w:rFonts w:hint="cs"/>
          <w:sz w:val="24"/>
          <w:szCs w:val="24"/>
          <w:rtl/>
        </w:rPr>
        <w:t>מטר אחד בינם לבין מיני ירקות אחרים.</w:t>
      </w:r>
      <w:r>
        <w:rPr>
          <w:rFonts w:hint="cs"/>
          <w:sz w:val="24"/>
          <w:szCs w:val="24"/>
          <w:rtl/>
        </w:rPr>
        <w:t xml:space="preserve"> אם נשתלו מינים שונים </w:t>
      </w:r>
      <w:r w:rsidR="00880538">
        <w:rPr>
          <w:rFonts w:hint="cs"/>
          <w:sz w:val="24"/>
          <w:szCs w:val="24"/>
          <w:rtl/>
        </w:rPr>
        <w:t xml:space="preserve">מבלי לשמור על טווח של מרחק </w:t>
      </w:r>
      <w:r>
        <w:rPr>
          <w:rFonts w:hint="cs"/>
          <w:sz w:val="24"/>
          <w:szCs w:val="24"/>
          <w:rtl/>
        </w:rPr>
        <w:t xml:space="preserve">ביניהם, יש לעקור את אחד המינים ולהשאיר רק את הצמחים </w:t>
      </w:r>
      <w:r w:rsidR="00880538">
        <w:rPr>
          <w:rFonts w:hint="cs"/>
          <w:sz w:val="24"/>
          <w:szCs w:val="24"/>
          <w:rtl/>
        </w:rPr>
        <w:t>הרחוקים זה מזה כנדרש</w:t>
      </w:r>
      <w:r>
        <w:rPr>
          <w:rFonts w:hint="cs"/>
          <w:sz w:val="24"/>
          <w:szCs w:val="24"/>
          <w:rtl/>
        </w:rPr>
        <w:t>.</w:t>
      </w:r>
    </w:p>
    <w:p w:rsidR="001C2F4A" w:rsidRDefault="001C2F4A" w:rsidP="00457D76">
      <w:pPr>
        <w:pStyle w:val="a3"/>
        <w:numPr>
          <w:ilvl w:val="0"/>
          <w:numId w:val="3"/>
        </w:numPr>
        <w:spacing w:line="360" w:lineRule="auto"/>
        <w:jc w:val="both"/>
        <w:rPr>
          <w:sz w:val="24"/>
          <w:szCs w:val="24"/>
        </w:rPr>
      </w:pPr>
      <w:r w:rsidRPr="008F1FE6">
        <w:rPr>
          <w:rFonts w:hint="cs"/>
          <w:b/>
          <w:bCs/>
          <w:sz w:val="24"/>
          <w:szCs w:val="24"/>
          <w:rtl/>
        </w:rPr>
        <w:t>הפרשת</w:t>
      </w:r>
      <w:r w:rsidRPr="008F1FE6">
        <w:rPr>
          <w:b/>
          <w:bCs/>
          <w:sz w:val="24"/>
          <w:szCs w:val="24"/>
          <w:rtl/>
        </w:rPr>
        <w:t xml:space="preserve"> </w:t>
      </w:r>
      <w:r w:rsidRPr="008F1FE6">
        <w:rPr>
          <w:rFonts w:hint="cs"/>
          <w:b/>
          <w:bCs/>
          <w:sz w:val="24"/>
          <w:szCs w:val="24"/>
          <w:rtl/>
        </w:rPr>
        <w:t>תרומות</w:t>
      </w:r>
      <w:r w:rsidRPr="008F1FE6">
        <w:rPr>
          <w:b/>
          <w:bCs/>
          <w:sz w:val="24"/>
          <w:szCs w:val="24"/>
          <w:rtl/>
        </w:rPr>
        <w:t xml:space="preserve"> </w:t>
      </w:r>
      <w:r w:rsidRPr="008F1FE6">
        <w:rPr>
          <w:rFonts w:hint="cs"/>
          <w:b/>
          <w:bCs/>
          <w:sz w:val="24"/>
          <w:szCs w:val="24"/>
          <w:rtl/>
        </w:rPr>
        <w:t>ומעשרות</w:t>
      </w:r>
      <w:r w:rsidRPr="008F1FE6">
        <w:rPr>
          <w:b/>
          <w:bCs/>
          <w:sz w:val="24"/>
          <w:szCs w:val="24"/>
          <w:rtl/>
        </w:rPr>
        <w:t xml:space="preserve"> </w:t>
      </w:r>
      <w:r w:rsidR="00880538" w:rsidRPr="008F1FE6">
        <w:rPr>
          <w:b/>
          <w:bCs/>
          <w:sz w:val="24"/>
          <w:szCs w:val="24"/>
          <w:rtl/>
        </w:rPr>
        <w:t>-</w:t>
      </w:r>
      <w:r>
        <w:rPr>
          <w:rFonts w:hint="cs"/>
          <w:sz w:val="24"/>
          <w:szCs w:val="24"/>
          <w:rtl/>
        </w:rPr>
        <w:t xml:space="preserve"> כאשר קוטפים</w:t>
      </w:r>
      <w:r w:rsidR="00BA4918">
        <w:rPr>
          <w:rFonts w:hint="cs"/>
          <w:sz w:val="24"/>
          <w:szCs w:val="24"/>
          <w:rtl/>
        </w:rPr>
        <w:t xml:space="preserve"> את הירקות והפירות </w:t>
      </w:r>
      <w:r>
        <w:rPr>
          <w:rFonts w:hint="cs"/>
          <w:sz w:val="24"/>
          <w:szCs w:val="24"/>
          <w:rtl/>
        </w:rPr>
        <w:t xml:space="preserve"> ומכניסים אותם לבית, </w:t>
      </w:r>
      <w:r w:rsidR="007C70BF">
        <w:rPr>
          <w:rFonts w:hint="cs"/>
          <w:sz w:val="24"/>
          <w:szCs w:val="24"/>
          <w:rtl/>
        </w:rPr>
        <w:t>יש</w:t>
      </w:r>
      <w:r>
        <w:rPr>
          <w:rFonts w:hint="cs"/>
          <w:sz w:val="24"/>
          <w:szCs w:val="24"/>
          <w:rtl/>
        </w:rPr>
        <w:t xml:space="preserve"> להפריש מהם תרומות ומעשרות</w:t>
      </w:r>
      <w:r w:rsidR="00BA4918">
        <w:rPr>
          <w:rFonts w:hint="cs"/>
          <w:sz w:val="24"/>
          <w:szCs w:val="24"/>
          <w:rtl/>
        </w:rPr>
        <w:t xml:space="preserve"> ואסור לאכול מהם ללא הפרשה כדין</w:t>
      </w:r>
      <w:r w:rsidR="003564C6">
        <w:rPr>
          <w:rFonts w:hint="cs"/>
          <w:sz w:val="24"/>
          <w:szCs w:val="24"/>
          <w:rtl/>
        </w:rPr>
        <w:t xml:space="preserve">. </w:t>
      </w:r>
      <w:r w:rsidR="007C70BF">
        <w:rPr>
          <w:rFonts w:hint="cs"/>
          <w:sz w:val="24"/>
          <w:szCs w:val="24"/>
          <w:rtl/>
        </w:rPr>
        <w:t>מותר לאכול פרי בודד בגינה גם מבלי להפריש תרומות ומעשרות (לדוגמה,  ענב בודד, פלח אחד של תפוז)</w:t>
      </w:r>
      <w:r w:rsidR="008B416D">
        <w:rPr>
          <w:rFonts w:hint="cs"/>
          <w:sz w:val="24"/>
          <w:szCs w:val="24"/>
          <w:rtl/>
        </w:rPr>
        <w:t>.</w:t>
      </w:r>
      <w:r w:rsidR="007C70BF">
        <w:rPr>
          <w:rFonts w:hint="cs"/>
          <w:sz w:val="24"/>
          <w:szCs w:val="24"/>
          <w:rtl/>
        </w:rPr>
        <w:t xml:space="preserve"> </w:t>
      </w:r>
      <w:r w:rsidR="00880538">
        <w:rPr>
          <w:rFonts w:hint="cs"/>
          <w:sz w:val="24"/>
          <w:szCs w:val="24"/>
          <w:rtl/>
        </w:rPr>
        <w:t xml:space="preserve">משום מורכבות </w:t>
      </w:r>
      <w:r w:rsidR="003564C6">
        <w:rPr>
          <w:rFonts w:hint="cs"/>
          <w:sz w:val="24"/>
          <w:szCs w:val="24"/>
          <w:rtl/>
        </w:rPr>
        <w:t>הנושא, מומלץ ל</w:t>
      </w:r>
      <w:r w:rsidR="00880538">
        <w:rPr>
          <w:rFonts w:hint="cs"/>
          <w:sz w:val="24"/>
          <w:szCs w:val="24"/>
          <w:rtl/>
        </w:rPr>
        <w:t>הצטרף כ</w:t>
      </w:r>
      <w:r w:rsidR="003564C6">
        <w:rPr>
          <w:rFonts w:hint="cs"/>
          <w:sz w:val="24"/>
          <w:szCs w:val="24"/>
          <w:rtl/>
        </w:rPr>
        <w:t xml:space="preserve">מנוי </w:t>
      </w:r>
      <w:r w:rsidR="00880538">
        <w:rPr>
          <w:rFonts w:hint="cs"/>
          <w:sz w:val="24"/>
          <w:szCs w:val="24"/>
          <w:rtl/>
        </w:rPr>
        <w:t>ל</w:t>
      </w:r>
      <w:r w:rsidR="003564C6">
        <w:rPr>
          <w:rFonts w:hint="cs"/>
          <w:sz w:val="24"/>
          <w:szCs w:val="24"/>
          <w:rtl/>
        </w:rPr>
        <w:t>קרן המעשרות של אחד המכונים העוסקים בכך.</w:t>
      </w:r>
      <w:r w:rsidR="007C70BF">
        <w:rPr>
          <w:rFonts w:hint="cs"/>
          <w:sz w:val="24"/>
          <w:szCs w:val="24"/>
          <w:rtl/>
        </w:rPr>
        <w:t xml:space="preserve"> </w:t>
      </w:r>
      <w:r w:rsidR="00880538">
        <w:rPr>
          <w:rFonts w:hint="cs"/>
          <w:sz w:val="24"/>
          <w:szCs w:val="24"/>
          <w:rtl/>
        </w:rPr>
        <w:t xml:space="preserve">באמצעות </w:t>
      </w:r>
      <w:r w:rsidR="007C70BF">
        <w:rPr>
          <w:rFonts w:hint="cs"/>
          <w:sz w:val="24"/>
          <w:szCs w:val="24"/>
          <w:rtl/>
        </w:rPr>
        <w:t>הצטרפות למנויי קרן המעשרות "בית האוצר" של מכון התורה והארץ</w:t>
      </w:r>
      <w:r w:rsidR="008B416D">
        <w:rPr>
          <w:rFonts w:hint="cs"/>
          <w:sz w:val="24"/>
          <w:szCs w:val="24"/>
          <w:rtl/>
        </w:rPr>
        <w:t xml:space="preserve"> (אפשר גם באינטרנט)</w:t>
      </w:r>
      <w:r w:rsidR="007C70BF">
        <w:rPr>
          <w:rFonts w:hint="cs"/>
          <w:sz w:val="24"/>
          <w:szCs w:val="24"/>
          <w:rtl/>
        </w:rPr>
        <w:t xml:space="preserve"> </w:t>
      </w:r>
      <w:r w:rsidR="00880538">
        <w:rPr>
          <w:rFonts w:hint="cs"/>
          <w:sz w:val="24"/>
          <w:szCs w:val="24"/>
          <w:rtl/>
        </w:rPr>
        <w:t>ניתן לב</w:t>
      </w:r>
      <w:r w:rsidR="007C70BF">
        <w:rPr>
          <w:rFonts w:hint="cs"/>
          <w:sz w:val="24"/>
          <w:szCs w:val="24"/>
          <w:rtl/>
        </w:rPr>
        <w:t>צע את הפרשת התרומות</w:t>
      </w:r>
      <w:r w:rsidR="008B416D">
        <w:rPr>
          <w:rFonts w:hint="cs"/>
          <w:sz w:val="24"/>
          <w:szCs w:val="24"/>
          <w:rtl/>
        </w:rPr>
        <w:t xml:space="preserve"> והמעשרות בקלות ואף לקיים את מצוות נתי</w:t>
      </w:r>
      <w:r w:rsidR="007C70BF">
        <w:rPr>
          <w:rFonts w:hint="cs"/>
          <w:sz w:val="24"/>
          <w:szCs w:val="24"/>
          <w:rtl/>
        </w:rPr>
        <w:t>נת מעשר עני לעניים</w:t>
      </w:r>
      <w:r w:rsidR="008B416D">
        <w:rPr>
          <w:rFonts w:hint="cs"/>
          <w:sz w:val="24"/>
          <w:szCs w:val="24"/>
          <w:rtl/>
        </w:rPr>
        <w:t xml:space="preserve"> ומעשר ראשון ללוי.</w:t>
      </w:r>
    </w:p>
    <w:p w:rsidR="00BA4918" w:rsidRDefault="00BA4918" w:rsidP="00457D76">
      <w:pPr>
        <w:pStyle w:val="a3"/>
        <w:numPr>
          <w:ilvl w:val="0"/>
          <w:numId w:val="3"/>
        </w:numPr>
        <w:spacing w:line="360" w:lineRule="auto"/>
        <w:jc w:val="both"/>
        <w:rPr>
          <w:sz w:val="24"/>
          <w:szCs w:val="24"/>
        </w:rPr>
      </w:pPr>
      <w:r w:rsidRPr="008F1FE6">
        <w:rPr>
          <w:rFonts w:hint="cs"/>
          <w:b/>
          <w:bCs/>
          <w:sz w:val="24"/>
          <w:szCs w:val="24"/>
          <w:rtl/>
        </w:rPr>
        <w:t>איסור</w:t>
      </w:r>
      <w:r w:rsidRPr="008F1FE6">
        <w:rPr>
          <w:b/>
          <w:bCs/>
          <w:sz w:val="24"/>
          <w:szCs w:val="24"/>
          <w:rtl/>
        </w:rPr>
        <w:t xml:space="preserve"> </w:t>
      </w:r>
      <w:r w:rsidRPr="008F1FE6">
        <w:rPr>
          <w:rFonts w:hint="cs"/>
          <w:b/>
          <w:bCs/>
          <w:sz w:val="24"/>
          <w:szCs w:val="24"/>
          <w:rtl/>
        </w:rPr>
        <w:t>אכילת</w:t>
      </w:r>
      <w:r w:rsidRPr="008F1FE6">
        <w:rPr>
          <w:b/>
          <w:bCs/>
          <w:sz w:val="24"/>
          <w:szCs w:val="24"/>
          <w:rtl/>
        </w:rPr>
        <w:t xml:space="preserve"> </w:t>
      </w:r>
      <w:r w:rsidRPr="008F1FE6">
        <w:rPr>
          <w:rFonts w:hint="cs"/>
          <w:b/>
          <w:bCs/>
          <w:sz w:val="24"/>
          <w:szCs w:val="24"/>
          <w:rtl/>
        </w:rPr>
        <w:t>חרקים</w:t>
      </w:r>
      <w:r w:rsidRPr="008F1FE6">
        <w:rPr>
          <w:b/>
          <w:bCs/>
          <w:sz w:val="24"/>
          <w:szCs w:val="24"/>
          <w:rtl/>
        </w:rPr>
        <w:t xml:space="preserve"> -</w:t>
      </w:r>
      <w:r>
        <w:rPr>
          <w:rFonts w:hint="cs"/>
          <w:sz w:val="24"/>
          <w:szCs w:val="24"/>
          <w:rtl/>
        </w:rPr>
        <w:t xml:space="preserve"> במיני ירקות עלים (חסה, כרוב, כרובית, בצל ירוק, סלרי ועוד) ותבלינים (נענע, שיבה, פטרוזיליה, כוסברה, אזוב, קורנית ועוד) מצויים בדרך כלל חרקים קטנים. מבחינה הלכתית אסור לאכול את כל מיני החרקים</w:t>
      </w:r>
      <w:r w:rsidR="00880538">
        <w:rPr>
          <w:rFonts w:hint="cs"/>
          <w:sz w:val="24"/>
          <w:szCs w:val="24"/>
          <w:rtl/>
        </w:rPr>
        <w:t>,</w:t>
      </w:r>
      <w:r>
        <w:rPr>
          <w:rFonts w:hint="cs"/>
          <w:sz w:val="24"/>
          <w:szCs w:val="24"/>
          <w:rtl/>
        </w:rPr>
        <w:t xml:space="preserve"> </w:t>
      </w:r>
      <w:r w:rsidR="00880538">
        <w:rPr>
          <w:rFonts w:hint="cs"/>
          <w:sz w:val="24"/>
          <w:szCs w:val="24"/>
          <w:rtl/>
        </w:rPr>
        <w:t>ו</w:t>
      </w:r>
      <w:r>
        <w:rPr>
          <w:rFonts w:hint="cs"/>
          <w:sz w:val="24"/>
          <w:szCs w:val="24"/>
          <w:rtl/>
        </w:rPr>
        <w:t xml:space="preserve">לכן יש לשטוף ולבדוק היטב כל עלה לפני אכילתו. </w:t>
      </w:r>
    </w:p>
    <w:p w:rsidR="00BA4918" w:rsidRDefault="00BA4918" w:rsidP="00457D76">
      <w:pPr>
        <w:pStyle w:val="a3"/>
        <w:numPr>
          <w:ilvl w:val="0"/>
          <w:numId w:val="3"/>
        </w:numPr>
        <w:spacing w:line="360" w:lineRule="auto"/>
        <w:jc w:val="both"/>
        <w:rPr>
          <w:sz w:val="24"/>
          <w:szCs w:val="24"/>
        </w:rPr>
      </w:pPr>
      <w:r>
        <w:rPr>
          <w:rFonts w:hint="cs"/>
          <w:sz w:val="24"/>
          <w:szCs w:val="24"/>
          <w:rtl/>
        </w:rPr>
        <w:t xml:space="preserve">כלאי הכרם </w:t>
      </w:r>
      <w:r w:rsidR="00880538">
        <w:rPr>
          <w:rFonts w:hint="cs"/>
          <w:sz w:val="24"/>
          <w:szCs w:val="24"/>
          <w:rtl/>
        </w:rPr>
        <w:t>-</w:t>
      </w:r>
      <w:r>
        <w:rPr>
          <w:rFonts w:hint="cs"/>
          <w:sz w:val="24"/>
          <w:szCs w:val="24"/>
          <w:rtl/>
        </w:rPr>
        <w:t xml:space="preserve"> א</w:t>
      </w:r>
      <w:r w:rsidR="00880538">
        <w:rPr>
          <w:rFonts w:hint="cs"/>
          <w:sz w:val="24"/>
          <w:szCs w:val="24"/>
          <w:rtl/>
        </w:rPr>
        <w:t>ין</w:t>
      </w:r>
      <w:r>
        <w:rPr>
          <w:rFonts w:hint="cs"/>
          <w:sz w:val="24"/>
          <w:szCs w:val="24"/>
          <w:rtl/>
        </w:rPr>
        <w:t xml:space="preserve"> לגדל צמחי מאכל ותבלין </w:t>
      </w:r>
      <w:r w:rsidR="001F2D69">
        <w:rPr>
          <w:rFonts w:hint="cs"/>
          <w:sz w:val="24"/>
          <w:szCs w:val="24"/>
          <w:rtl/>
        </w:rPr>
        <w:t>במרחק של חצי מטר מ</w:t>
      </w:r>
      <w:r>
        <w:rPr>
          <w:rFonts w:hint="cs"/>
          <w:sz w:val="24"/>
          <w:szCs w:val="24"/>
          <w:rtl/>
        </w:rPr>
        <w:t>גפן</w:t>
      </w:r>
      <w:r w:rsidR="001F2D69">
        <w:rPr>
          <w:rFonts w:hint="cs"/>
          <w:sz w:val="24"/>
          <w:szCs w:val="24"/>
          <w:rtl/>
        </w:rPr>
        <w:t>. כמו כן</w:t>
      </w:r>
      <w:r w:rsidR="00880538">
        <w:rPr>
          <w:rFonts w:hint="cs"/>
          <w:sz w:val="24"/>
          <w:szCs w:val="24"/>
          <w:rtl/>
        </w:rPr>
        <w:t>,</w:t>
      </w:r>
      <w:r w:rsidR="001F2D69">
        <w:rPr>
          <w:rFonts w:hint="cs"/>
          <w:sz w:val="24"/>
          <w:szCs w:val="24"/>
          <w:rtl/>
        </w:rPr>
        <w:t xml:space="preserve"> אסור לגדל צמחים אלו</w:t>
      </w:r>
      <w:r>
        <w:rPr>
          <w:rFonts w:hint="cs"/>
          <w:sz w:val="24"/>
          <w:szCs w:val="24"/>
          <w:rtl/>
        </w:rPr>
        <w:t xml:space="preserve"> מתחת לענפי הגפן</w:t>
      </w:r>
      <w:r w:rsidR="001F2D69">
        <w:rPr>
          <w:rFonts w:hint="cs"/>
          <w:sz w:val="24"/>
          <w:szCs w:val="24"/>
          <w:rtl/>
        </w:rPr>
        <w:t xml:space="preserve"> או מתחת למערכת ההדליה של הגפן.</w:t>
      </w:r>
      <w:r w:rsidR="00704A3C">
        <w:rPr>
          <w:rFonts w:hint="cs"/>
          <w:sz w:val="24"/>
          <w:szCs w:val="24"/>
          <w:rtl/>
        </w:rPr>
        <w:t xml:space="preserve"> צמחים שגדלו מתחת לגפן בזמן שהתחילו לגדול הענבים משלב הבוסר ואילך</w:t>
      </w:r>
      <w:r w:rsidR="00880538">
        <w:rPr>
          <w:rFonts w:hint="cs"/>
          <w:sz w:val="24"/>
          <w:szCs w:val="24"/>
          <w:rtl/>
        </w:rPr>
        <w:t>,</w:t>
      </w:r>
      <w:r w:rsidR="00704A3C">
        <w:rPr>
          <w:rFonts w:hint="cs"/>
          <w:sz w:val="24"/>
          <w:szCs w:val="24"/>
          <w:rtl/>
        </w:rPr>
        <w:t xml:space="preserve"> אסורים באכילה ובהנאה.</w:t>
      </w:r>
    </w:p>
    <w:p w:rsidR="00704A3C" w:rsidRDefault="00704A3C" w:rsidP="00457D76">
      <w:pPr>
        <w:pStyle w:val="a3"/>
        <w:numPr>
          <w:ilvl w:val="0"/>
          <w:numId w:val="3"/>
        </w:numPr>
        <w:spacing w:line="360" w:lineRule="auto"/>
        <w:jc w:val="both"/>
        <w:rPr>
          <w:sz w:val="24"/>
          <w:szCs w:val="24"/>
        </w:rPr>
      </w:pPr>
      <w:r w:rsidRPr="008F1FE6">
        <w:rPr>
          <w:rFonts w:hint="cs"/>
          <w:b/>
          <w:bCs/>
          <w:sz w:val="24"/>
          <w:szCs w:val="24"/>
          <w:rtl/>
        </w:rPr>
        <w:t>ערלה</w:t>
      </w:r>
      <w:r w:rsidRPr="008F1FE6">
        <w:rPr>
          <w:b/>
          <w:bCs/>
          <w:sz w:val="24"/>
          <w:szCs w:val="24"/>
          <w:rtl/>
        </w:rPr>
        <w:t xml:space="preserve"> </w:t>
      </w:r>
      <w:r w:rsidRPr="008F1FE6">
        <w:rPr>
          <w:rFonts w:hint="cs"/>
          <w:b/>
          <w:bCs/>
          <w:sz w:val="24"/>
          <w:szCs w:val="24"/>
          <w:rtl/>
        </w:rPr>
        <w:t>בעצי</w:t>
      </w:r>
      <w:r w:rsidRPr="008F1FE6">
        <w:rPr>
          <w:b/>
          <w:bCs/>
          <w:sz w:val="24"/>
          <w:szCs w:val="24"/>
          <w:rtl/>
        </w:rPr>
        <w:t xml:space="preserve"> </w:t>
      </w:r>
      <w:r w:rsidRPr="008F1FE6">
        <w:rPr>
          <w:rFonts w:hint="cs"/>
          <w:b/>
          <w:bCs/>
          <w:sz w:val="24"/>
          <w:szCs w:val="24"/>
          <w:rtl/>
        </w:rPr>
        <w:t>פרי</w:t>
      </w:r>
      <w:r w:rsidRPr="008F1FE6">
        <w:rPr>
          <w:b/>
          <w:bCs/>
          <w:sz w:val="24"/>
          <w:szCs w:val="24"/>
          <w:rtl/>
        </w:rPr>
        <w:t xml:space="preserve"> –</w:t>
      </w:r>
      <w:r>
        <w:rPr>
          <w:rFonts w:hint="cs"/>
          <w:sz w:val="24"/>
          <w:szCs w:val="24"/>
          <w:rtl/>
        </w:rPr>
        <w:t xml:space="preserve"> כאשר נוטעים עץ פרי, פירותיו אסורים באכילה במשך שלוש השנים הראשונות. פרי שיחנוט לאחר ט"ו בשבט של השנה הרביעית, הוא נט</w:t>
      </w:r>
      <w:r w:rsidR="001F2D69">
        <w:rPr>
          <w:rFonts w:hint="cs"/>
          <w:sz w:val="24"/>
          <w:szCs w:val="24"/>
          <w:rtl/>
        </w:rPr>
        <w:t>ע רב</w:t>
      </w:r>
      <w:r w:rsidR="00880538">
        <w:rPr>
          <w:rFonts w:hint="cs"/>
          <w:sz w:val="24"/>
          <w:szCs w:val="24"/>
          <w:rtl/>
        </w:rPr>
        <w:t>י</w:t>
      </w:r>
      <w:r w:rsidR="001F2D69">
        <w:rPr>
          <w:rFonts w:hint="cs"/>
          <w:sz w:val="24"/>
          <w:szCs w:val="24"/>
          <w:rtl/>
        </w:rPr>
        <w:t>עי ומותר באכילה לאחר חילולו על מטבע מיוחדת. מנוי</w:t>
      </w:r>
      <w:r w:rsidR="00880538">
        <w:rPr>
          <w:rFonts w:hint="cs"/>
          <w:sz w:val="24"/>
          <w:szCs w:val="24"/>
          <w:rtl/>
        </w:rPr>
        <w:t>י</w:t>
      </w:r>
      <w:r w:rsidR="001F2D69">
        <w:rPr>
          <w:rFonts w:hint="cs"/>
          <w:sz w:val="24"/>
          <w:szCs w:val="24"/>
          <w:rtl/>
        </w:rPr>
        <w:t xml:space="preserve"> קרן המעשרות יכול</w:t>
      </w:r>
      <w:r w:rsidR="00880538">
        <w:rPr>
          <w:rFonts w:hint="cs"/>
          <w:sz w:val="24"/>
          <w:szCs w:val="24"/>
          <w:rtl/>
        </w:rPr>
        <w:t>ים</w:t>
      </w:r>
      <w:r w:rsidR="001F2D69">
        <w:rPr>
          <w:rFonts w:hint="cs"/>
          <w:sz w:val="24"/>
          <w:szCs w:val="24"/>
          <w:rtl/>
        </w:rPr>
        <w:t xml:space="preserve"> לבצע את חילול הפרי בנקל</w:t>
      </w:r>
      <w:r w:rsidR="00880538">
        <w:rPr>
          <w:rFonts w:hint="cs"/>
          <w:sz w:val="24"/>
          <w:szCs w:val="24"/>
          <w:rtl/>
        </w:rPr>
        <w:t>,</w:t>
      </w:r>
      <w:r w:rsidR="001F2D69">
        <w:rPr>
          <w:rFonts w:hint="cs"/>
          <w:sz w:val="24"/>
          <w:szCs w:val="24"/>
          <w:rtl/>
        </w:rPr>
        <w:t xml:space="preserve"> בהתאם להנחיות הקרן.</w:t>
      </w:r>
    </w:p>
    <w:p w:rsidR="00704A3C" w:rsidRDefault="00880538" w:rsidP="00457D76">
      <w:pPr>
        <w:spacing w:line="360" w:lineRule="auto"/>
        <w:rPr>
          <w:sz w:val="24"/>
          <w:szCs w:val="24"/>
          <w:rtl/>
        </w:rPr>
      </w:pPr>
      <w:r>
        <w:rPr>
          <w:rFonts w:hint="cs"/>
          <w:sz w:val="24"/>
          <w:szCs w:val="24"/>
          <w:rtl/>
        </w:rPr>
        <w:t>משום ש</w:t>
      </w:r>
      <w:r w:rsidR="00704A3C">
        <w:rPr>
          <w:rFonts w:hint="cs"/>
          <w:sz w:val="24"/>
          <w:szCs w:val="24"/>
          <w:rtl/>
        </w:rPr>
        <w:t xml:space="preserve">פרטי ההלכות של המצוות הללו מרובים, ניתן לפנות למכון התורה והארץ </w:t>
      </w:r>
      <w:r w:rsidR="00374DA4">
        <w:rPr>
          <w:rFonts w:hint="cs"/>
          <w:sz w:val="24"/>
          <w:szCs w:val="24"/>
          <w:rtl/>
        </w:rPr>
        <w:t xml:space="preserve">או למכונים אחרים העוסקים בנושא </w:t>
      </w:r>
      <w:r w:rsidR="00704A3C">
        <w:rPr>
          <w:rFonts w:hint="cs"/>
          <w:sz w:val="24"/>
          <w:szCs w:val="24"/>
          <w:rtl/>
        </w:rPr>
        <w:t>לב</w:t>
      </w:r>
      <w:r w:rsidR="00A958C0">
        <w:rPr>
          <w:rFonts w:hint="cs"/>
          <w:sz w:val="24"/>
          <w:szCs w:val="24"/>
          <w:rtl/>
        </w:rPr>
        <w:t>י</w:t>
      </w:r>
      <w:r w:rsidR="00704A3C">
        <w:rPr>
          <w:rFonts w:hint="cs"/>
          <w:sz w:val="24"/>
          <w:szCs w:val="24"/>
          <w:rtl/>
        </w:rPr>
        <w:t>רור הנושאים השונים</w:t>
      </w:r>
      <w:r w:rsidR="00A958C0">
        <w:rPr>
          <w:rFonts w:hint="cs"/>
          <w:sz w:val="24"/>
          <w:szCs w:val="24"/>
          <w:rtl/>
        </w:rPr>
        <w:t xml:space="preserve">: </w:t>
      </w:r>
      <w:r w:rsidR="00BA03CD">
        <w:rPr>
          <w:rFonts w:hint="cs"/>
          <w:sz w:val="24"/>
          <w:szCs w:val="24"/>
          <w:rtl/>
        </w:rPr>
        <w:t>טל</w:t>
      </w:r>
      <w:r w:rsidR="00E05CAE">
        <w:rPr>
          <w:rFonts w:hint="cs"/>
          <w:sz w:val="24"/>
          <w:szCs w:val="24"/>
          <w:rtl/>
        </w:rPr>
        <w:t>':</w:t>
      </w:r>
      <w:r w:rsidR="00A958C0">
        <w:rPr>
          <w:rFonts w:hint="cs"/>
          <w:sz w:val="24"/>
          <w:szCs w:val="24"/>
          <w:rtl/>
        </w:rPr>
        <w:t xml:space="preserve"> </w:t>
      </w:r>
      <w:r w:rsidR="00BA03CD">
        <w:rPr>
          <w:rFonts w:hint="cs"/>
          <w:sz w:val="24"/>
          <w:szCs w:val="24"/>
          <w:rtl/>
        </w:rPr>
        <w:t>08-6369400</w:t>
      </w:r>
      <w:r w:rsidR="00E05CAE">
        <w:rPr>
          <w:rFonts w:hint="cs"/>
          <w:sz w:val="24"/>
          <w:szCs w:val="24"/>
          <w:rtl/>
        </w:rPr>
        <w:t>;</w:t>
      </w:r>
      <w:r w:rsidR="00A958C0">
        <w:rPr>
          <w:rFonts w:hint="cs"/>
          <w:sz w:val="24"/>
          <w:szCs w:val="24"/>
          <w:rtl/>
        </w:rPr>
        <w:t xml:space="preserve"> </w:t>
      </w:r>
      <w:r w:rsidR="00BA03CD">
        <w:rPr>
          <w:rFonts w:hint="cs"/>
          <w:sz w:val="24"/>
          <w:szCs w:val="24"/>
          <w:rtl/>
        </w:rPr>
        <w:t>דוא"ל</w:t>
      </w:r>
      <w:r w:rsidR="00A958C0">
        <w:rPr>
          <w:rFonts w:hint="cs"/>
          <w:sz w:val="24"/>
          <w:szCs w:val="24"/>
          <w:rtl/>
        </w:rPr>
        <w:t>:</w:t>
      </w:r>
      <w:r w:rsidR="006D03DC">
        <w:rPr>
          <w:rFonts w:hint="cs"/>
          <w:sz w:val="24"/>
          <w:szCs w:val="24"/>
          <w:rtl/>
        </w:rPr>
        <w:t xml:space="preserve"> </w:t>
      </w:r>
      <w:hyperlink r:id="rId8" w:history="1">
        <w:r w:rsidR="00502363" w:rsidRPr="00026B6A">
          <w:rPr>
            <w:rStyle w:val="Hyperlink"/>
            <w:sz w:val="24"/>
            <w:szCs w:val="24"/>
          </w:rPr>
          <w:t>machon@toraland.org.il</w:t>
        </w:r>
      </w:hyperlink>
      <w:r w:rsidR="00502363">
        <w:rPr>
          <w:rFonts w:hint="cs"/>
          <w:sz w:val="24"/>
          <w:szCs w:val="24"/>
          <w:rtl/>
        </w:rPr>
        <w:t xml:space="preserve">  </w:t>
      </w:r>
      <w:r w:rsidR="00502363">
        <w:rPr>
          <w:sz w:val="24"/>
          <w:szCs w:val="24"/>
        </w:rPr>
        <w:t>www.toraland.org.il</w:t>
      </w:r>
      <w:r w:rsidR="00704A3C">
        <w:rPr>
          <w:rFonts w:hint="cs"/>
          <w:sz w:val="24"/>
          <w:szCs w:val="24"/>
          <w:rtl/>
        </w:rPr>
        <w:t>.</w:t>
      </w:r>
    </w:p>
    <w:p w:rsidR="006D03DC" w:rsidRDefault="006D03DC" w:rsidP="00374DA4">
      <w:pPr>
        <w:spacing w:line="360" w:lineRule="auto"/>
        <w:jc w:val="center"/>
        <w:rPr>
          <w:sz w:val="24"/>
          <w:szCs w:val="24"/>
          <w:rtl/>
        </w:rPr>
      </w:pPr>
    </w:p>
    <w:p w:rsidR="006D03DC" w:rsidRDefault="006D03DC" w:rsidP="00374DA4">
      <w:pPr>
        <w:spacing w:line="360" w:lineRule="auto"/>
        <w:jc w:val="center"/>
        <w:rPr>
          <w:sz w:val="24"/>
          <w:szCs w:val="24"/>
          <w:rtl/>
        </w:rPr>
      </w:pPr>
    </w:p>
    <w:p w:rsidR="006D03DC" w:rsidRDefault="006D03DC" w:rsidP="00374DA4">
      <w:pPr>
        <w:spacing w:line="360" w:lineRule="auto"/>
        <w:jc w:val="center"/>
        <w:rPr>
          <w:sz w:val="24"/>
          <w:szCs w:val="24"/>
          <w:rtl/>
        </w:rPr>
      </w:pPr>
    </w:p>
    <w:p w:rsidR="006D03DC" w:rsidRDefault="006D03DC" w:rsidP="00374DA4">
      <w:pPr>
        <w:spacing w:line="360" w:lineRule="auto"/>
        <w:jc w:val="center"/>
        <w:rPr>
          <w:sz w:val="24"/>
          <w:szCs w:val="24"/>
          <w:rtl/>
        </w:rPr>
      </w:pPr>
    </w:p>
    <w:p w:rsidR="006D03DC" w:rsidRDefault="006D03DC" w:rsidP="00374DA4">
      <w:pPr>
        <w:spacing w:line="360" w:lineRule="auto"/>
        <w:jc w:val="center"/>
        <w:rPr>
          <w:sz w:val="24"/>
          <w:szCs w:val="24"/>
          <w:rtl/>
        </w:rPr>
      </w:pPr>
    </w:p>
    <w:p w:rsidR="006D03DC" w:rsidRDefault="006D03DC" w:rsidP="00374DA4">
      <w:pPr>
        <w:spacing w:line="360" w:lineRule="auto"/>
        <w:jc w:val="center"/>
        <w:rPr>
          <w:sz w:val="24"/>
          <w:szCs w:val="24"/>
          <w:rtl/>
        </w:rPr>
      </w:pPr>
    </w:p>
    <w:p w:rsidR="00704A3C" w:rsidRPr="00704A3C" w:rsidRDefault="00374DA4" w:rsidP="008F1FE6">
      <w:pPr>
        <w:spacing w:line="360" w:lineRule="auto"/>
        <w:jc w:val="center"/>
        <w:rPr>
          <w:sz w:val="24"/>
          <w:szCs w:val="24"/>
          <w:rtl/>
        </w:rPr>
      </w:pPr>
      <w:r w:rsidRPr="008F1FE6">
        <w:rPr>
          <w:rFonts w:hint="cs"/>
          <w:color w:val="006600"/>
          <w:sz w:val="24"/>
          <w:szCs w:val="24"/>
          <w:rtl/>
        </w:rPr>
        <w:t>כל</w:t>
      </w:r>
      <w:r w:rsidRPr="008F1FE6">
        <w:rPr>
          <w:color w:val="006600"/>
          <w:sz w:val="24"/>
          <w:szCs w:val="24"/>
          <w:rtl/>
        </w:rPr>
        <w:t xml:space="preserve"> </w:t>
      </w:r>
      <w:r w:rsidRPr="008F1FE6">
        <w:rPr>
          <w:rFonts w:hint="cs"/>
          <w:color w:val="006600"/>
          <w:sz w:val="24"/>
          <w:szCs w:val="24"/>
          <w:rtl/>
        </w:rPr>
        <w:t>העצות</w:t>
      </w:r>
      <w:r w:rsidRPr="008F1FE6">
        <w:rPr>
          <w:color w:val="006600"/>
          <w:sz w:val="24"/>
          <w:szCs w:val="24"/>
          <w:rtl/>
        </w:rPr>
        <w:t xml:space="preserve"> </w:t>
      </w:r>
      <w:r w:rsidRPr="008F1FE6">
        <w:rPr>
          <w:rFonts w:hint="cs"/>
          <w:color w:val="006600"/>
          <w:sz w:val="24"/>
          <w:szCs w:val="24"/>
          <w:rtl/>
        </w:rPr>
        <w:t>הכלולות</w:t>
      </w:r>
      <w:r w:rsidRPr="008F1FE6">
        <w:rPr>
          <w:color w:val="006600"/>
          <w:sz w:val="24"/>
          <w:szCs w:val="24"/>
          <w:rtl/>
        </w:rPr>
        <w:t xml:space="preserve"> </w:t>
      </w:r>
      <w:proofErr w:type="spellStart"/>
      <w:r w:rsidRPr="008F1FE6">
        <w:rPr>
          <w:rFonts w:hint="cs"/>
          <w:color w:val="006600"/>
          <w:sz w:val="24"/>
          <w:szCs w:val="24"/>
          <w:rtl/>
        </w:rPr>
        <w:t>בדפון</w:t>
      </w:r>
      <w:proofErr w:type="spellEnd"/>
      <w:r w:rsidRPr="008F1FE6">
        <w:rPr>
          <w:color w:val="006600"/>
          <w:sz w:val="24"/>
          <w:szCs w:val="24"/>
          <w:rtl/>
        </w:rPr>
        <w:t xml:space="preserve"> </w:t>
      </w:r>
      <w:r w:rsidRPr="008F1FE6">
        <w:rPr>
          <w:rFonts w:hint="cs"/>
          <w:color w:val="006600"/>
          <w:sz w:val="24"/>
          <w:szCs w:val="24"/>
          <w:rtl/>
        </w:rPr>
        <w:t>זה</w:t>
      </w:r>
      <w:r w:rsidRPr="008F1FE6">
        <w:rPr>
          <w:color w:val="006600"/>
          <w:sz w:val="24"/>
          <w:szCs w:val="24"/>
          <w:rtl/>
        </w:rPr>
        <w:t xml:space="preserve"> </w:t>
      </w:r>
      <w:r w:rsidRPr="008F1FE6">
        <w:rPr>
          <w:rFonts w:hint="cs"/>
          <w:color w:val="006600"/>
          <w:sz w:val="24"/>
          <w:szCs w:val="24"/>
          <w:rtl/>
        </w:rPr>
        <w:t>הן</w:t>
      </w:r>
      <w:r w:rsidRPr="008F1FE6">
        <w:rPr>
          <w:color w:val="006600"/>
          <w:sz w:val="24"/>
          <w:szCs w:val="24"/>
          <w:rtl/>
        </w:rPr>
        <w:t xml:space="preserve"> </w:t>
      </w:r>
      <w:r w:rsidRPr="008F1FE6">
        <w:rPr>
          <w:rFonts w:hint="cs"/>
          <w:color w:val="006600"/>
          <w:sz w:val="24"/>
          <w:szCs w:val="24"/>
          <w:rtl/>
        </w:rPr>
        <w:t>בגדר</w:t>
      </w:r>
      <w:r w:rsidRPr="008F1FE6">
        <w:rPr>
          <w:color w:val="006600"/>
          <w:sz w:val="24"/>
          <w:szCs w:val="24"/>
          <w:rtl/>
        </w:rPr>
        <w:t xml:space="preserve"> </w:t>
      </w:r>
      <w:r w:rsidRPr="008F1FE6">
        <w:rPr>
          <w:rFonts w:hint="cs"/>
          <w:color w:val="006600"/>
          <w:sz w:val="24"/>
          <w:szCs w:val="24"/>
          <w:rtl/>
        </w:rPr>
        <w:t>המלצה</w:t>
      </w:r>
      <w:r w:rsidRPr="008F1FE6">
        <w:rPr>
          <w:color w:val="006600"/>
          <w:sz w:val="24"/>
          <w:szCs w:val="24"/>
          <w:rtl/>
        </w:rPr>
        <w:t xml:space="preserve"> </w:t>
      </w:r>
      <w:r w:rsidRPr="008F1FE6">
        <w:rPr>
          <w:rFonts w:hint="cs"/>
          <w:color w:val="006600"/>
          <w:sz w:val="24"/>
          <w:szCs w:val="24"/>
          <w:rtl/>
        </w:rPr>
        <w:t>בלבד</w:t>
      </w:r>
    </w:p>
    <w:sectPr w:rsidR="00704A3C" w:rsidRPr="00704A3C" w:rsidSect="008F1FE6">
      <w:headerReference w:type="default" r:id="rId9"/>
      <w:pgSz w:w="11906" w:h="16838"/>
      <w:pgMar w:top="2127" w:right="1418" w:bottom="1134"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9F3" w:rsidRDefault="001169F3" w:rsidP="00374DA4">
      <w:pPr>
        <w:spacing w:after="0" w:line="240" w:lineRule="auto"/>
      </w:pPr>
      <w:r>
        <w:separator/>
      </w:r>
    </w:p>
  </w:endnote>
  <w:endnote w:type="continuationSeparator" w:id="0">
    <w:p w:rsidR="001169F3" w:rsidRDefault="001169F3" w:rsidP="0037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 Keren">
    <w:altName w:val="Segoe UI Semilight"/>
    <w:charset w:val="B1"/>
    <w:family w:val="auto"/>
    <w:pitch w:val="variable"/>
    <w:sig w:usb0="00000800" w:usb1="4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9F3" w:rsidRDefault="001169F3" w:rsidP="00374DA4">
      <w:pPr>
        <w:spacing w:after="0" w:line="240" w:lineRule="auto"/>
      </w:pPr>
      <w:r>
        <w:separator/>
      </w:r>
    </w:p>
  </w:footnote>
  <w:footnote w:type="continuationSeparator" w:id="0">
    <w:p w:rsidR="001169F3" w:rsidRDefault="001169F3" w:rsidP="0037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3DC" w:rsidRDefault="006D03DC" w:rsidP="006D03DC">
    <w:pPr>
      <w:pStyle w:val="a6"/>
      <w:jc w:val="center"/>
      <w:rPr>
        <w:b/>
        <w:bCs/>
        <w:color w:val="006600"/>
        <w:rtl/>
      </w:rPr>
    </w:pPr>
    <w:r>
      <w:rPr>
        <w:b/>
        <w:bCs/>
        <w:noProof/>
        <w:color w:val="006600"/>
        <w:rtl/>
      </w:rPr>
      <mc:AlternateContent>
        <mc:Choice Requires="wps">
          <w:drawing>
            <wp:anchor distT="0" distB="0" distL="114300" distR="114300" simplePos="0" relativeHeight="251660288" behindDoc="1" locked="0" layoutInCell="1" allowOverlap="1" wp14:anchorId="6D89C723" wp14:editId="59A9839F">
              <wp:simplePos x="0" y="0"/>
              <wp:positionH relativeFrom="column">
                <wp:posOffset>-900430</wp:posOffset>
              </wp:positionH>
              <wp:positionV relativeFrom="paragraph">
                <wp:posOffset>-440690</wp:posOffset>
              </wp:positionV>
              <wp:extent cx="7572375" cy="752475"/>
              <wp:effectExtent l="0" t="0" r="9525" b="9525"/>
              <wp:wrapNone/>
              <wp:docPr id="7" name="מלבן 7"/>
              <wp:cNvGraphicFramePr/>
              <a:graphic xmlns:a="http://schemas.openxmlformats.org/drawingml/2006/main">
                <a:graphicData uri="http://schemas.microsoft.com/office/word/2010/wordprocessingShape">
                  <wps:wsp>
                    <wps:cNvSpPr/>
                    <wps:spPr>
                      <a:xfrm>
                        <a:off x="0" y="0"/>
                        <a:ext cx="7572375" cy="752475"/>
                      </a:xfrm>
                      <a:prstGeom prst="rect">
                        <a:avLst/>
                      </a:prstGeom>
                      <a:gradFill>
                        <a:gsLst>
                          <a:gs pos="0">
                            <a:srgbClr val="AFEAFF"/>
                          </a:gs>
                          <a:gs pos="100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74D98DA" id="מלבן 7" o:spid="_x0000_s1026" style="position:absolute;left:0;text-align:left;margin-left:-70.9pt;margin-top:-34.7pt;width:596.25pt;height:59.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" fillcolor="#afeaff" stroked="f" strokeweight="1pt">
              <v:fill color2="white [3212]" focus="100%" type="gradient">
                <o:fill v:ext="view" type="gradientUnscaled"/>
              </v:fill>
            </v:rect>
          </w:pict>
        </mc:Fallback>
      </mc:AlternateContent>
    </w:r>
    <w:r>
      <w:rPr>
        <w:b/>
        <w:bCs/>
        <w:noProof/>
        <w:color w:val="006600"/>
        <w:rtl/>
      </w:rPr>
      <w:drawing>
        <wp:anchor distT="0" distB="0" distL="114300" distR="114300" simplePos="0" relativeHeight="251659264" behindDoc="0" locked="0" layoutInCell="1" allowOverlap="1" wp14:anchorId="35017671" wp14:editId="14299E0D">
          <wp:simplePos x="0" y="0"/>
          <wp:positionH relativeFrom="column">
            <wp:posOffset>4700270</wp:posOffset>
          </wp:positionH>
          <wp:positionV relativeFrom="paragraph">
            <wp:posOffset>-107315</wp:posOffset>
          </wp:positionV>
          <wp:extent cx="477520" cy="609600"/>
          <wp:effectExtent l="0" t="0" r="0" b="0"/>
          <wp:wrapNone/>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ham.jpg"/>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77520" cy="609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0E661ACB" wp14:editId="7E1EA620">
          <wp:simplePos x="0" y="0"/>
          <wp:positionH relativeFrom="column">
            <wp:posOffset>504825</wp:posOffset>
          </wp:positionH>
          <wp:positionV relativeFrom="paragraph">
            <wp:posOffset>-105410</wp:posOffset>
          </wp:positionV>
          <wp:extent cx="614045" cy="611505"/>
          <wp:effectExtent l="0" t="0" r="0" b="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srad.jpg"/>
                  <pic:cNvPicPr/>
                </pic:nvPicPr>
                <pic:blipFill>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614045" cy="611505"/>
                  </a:xfrm>
                  <a:prstGeom prst="rect">
                    <a:avLst/>
                  </a:prstGeom>
                </pic:spPr>
              </pic:pic>
            </a:graphicData>
          </a:graphic>
          <wp14:sizeRelH relativeFrom="page">
            <wp14:pctWidth>0</wp14:pctWidth>
          </wp14:sizeRelH>
          <wp14:sizeRelV relativeFrom="page">
            <wp14:pctHeight>0</wp14:pctHeight>
          </wp14:sizeRelV>
        </wp:anchor>
      </w:drawing>
    </w:r>
    <w:r w:rsidR="00374DA4" w:rsidRPr="008F1FE6">
      <w:rPr>
        <w:rFonts w:hint="cs"/>
        <w:b/>
        <w:bCs/>
        <w:color w:val="006600"/>
        <w:rtl/>
      </w:rPr>
      <w:t>משרד</w:t>
    </w:r>
    <w:r w:rsidR="00374DA4" w:rsidRPr="008F1FE6">
      <w:rPr>
        <w:b/>
        <w:bCs/>
        <w:color w:val="006600"/>
        <w:rtl/>
      </w:rPr>
      <w:t xml:space="preserve"> </w:t>
    </w:r>
    <w:r w:rsidR="00374DA4" w:rsidRPr="008F1FE6">
      <w:rPr>
        <w:rFonts w:hint="cs"/>
        <w:b/>
        <w:bCs/>
        <w:color w:val="006600"/>
        <w:rtl/>
      </w:rPr>
      <w:t>החקלאות</w:t>
    </w:r>
    <w:r w:rsidR="00374DA4" w:rsidRPr="008F1FE6">
      <w:rPr>
        <w:b/>
        <w:bCs/>
        <w:color w:val="006600"/>
        <w:rtl/>
      </w:rPr>
      <w:t xml:space="preserve"> </w:t>
    </w:r>
    <w:r w:rsidR="00374DA4" w:rsidRPr="008F1FE6">
      <w:rPr>
        <w:rFonts w:hint="cs"/>
        <w:b/>
        <w:bCs/>
        <w:color w:val="006600"/>
        <w:rtl/>
      </w:rPr>
      <w:t>ופיתוח</w:t>
    </w:r>
    <w:r w:rsidR="00374DA4" w:rsidRPr="008F1FE6">
      <w:rPr>
        <w:b/>
        <w:bCs/>
        <w:color w:val="006600"/>
        <w:rtl/>
      </w:rPr>
      <w:t xml:space="preserve"> </w:t>
    </w:r>
    <w:r w:rsidR="00374DA4" w:rsidRPr="008F1FE6">
      <w:rPr>
        <w:rFonts w:hint="cs"/>
        <w:b/>
        <w:bCs/>
        <w:color w:val="006600"/>
        <w:rtl/>
      </w:rPr>
      <w:t>הכפר</w:t>
    </w:r>
    <w:r w:rsidR="00374DA4" w:rsidRPr="008F1FE6">
      <w:rPr>
        <w:b/>
        <w:bCs/>
        <w:color w:val="006600"/>
        <w:rtl/>
      </w:rPr>
      <w:t>,</w:t>
    </w:r>
    <w:r>
      <w:rPr>
        <w:rFonts w:hint="cs"/>
        <w:b/>
        <w:bCs/>
        <w:color w:val="006600"/>
        <w:rtl/>
      </w:rPr>
      <w:t xml:space="preserve"> שירות ההדרכה והמקצוע,</w:t>
    </w:r>
  </w:p>
  <w:p w:rsidR="00C91406" w:rsidRPr="008F1FE6" w:rsidRDefault="00374DA4" w:rsidP="00D767BA">
    <w:pPr>
      <w:pStyle w:val="a6"/>
      <w:jc w:val="center"/>
      <w:rPr>
        <w:b/>
        <w:bCs/>
        <w:color w:val="006600"/>
        <w:rtl/>
      </w:rPr>
    </w:pPr>
    <w:r w:rsidRPr="008F1FE6">
      <w:rPr>
        <w:rFonts w:hint="cs"/>
        <w:b/>
        <w:bCs/>
        <w:color w:val="006600"/>
        <w:rtl/>
      </w:rPr>
      <w:t>אגף</w:t>
    </w:r>
    <w:r w:rsidRPr="008F1FE6">
      <w:rPr>
        <w:b/>
        <w:bCs/>
        <w:color w:val="006600"/>
        <w:rtl/>
      </w:rPr>
      <w:t xml:space="preserve"> </w:t>
    </w:r>
    <w:r w:rsidRPr="008F1FE6">
      <w:rPr>
        <w:rFonts w:hint="cs"/>
        <w:b/>
        <w:bCs/>
        <w:color w:val="006600"/>
        <w:rtl/>
      </w:rPr>
      <w:t>פרחים</w:t>
    </w:r>
    <w:r w:rsidRPr="008F1FE6">
      <w:rPr>
        <w:b/>
        <w:bCs/>
        <w:color w:val="006600"/>
        <w:rtl/>
      </w:rPr>
      <w:t xml:space="preserve"> </w:t>
    </w:r>
    <w:r w:rsidRPr="008F1FE6">
      <w:rPr>
        <w:rFonts w:hint="cs"/>
        <w:b/>
        <w:bCs/>
        <w:color w:val="006600"/>
        <w:rtl/>
      </w:rPr>
      <w:t>והנדסת</w:t>
    </w:r>
    <w:r w:rsidRPr="008F1FE6">
      <w:rPr>
        <w:b/>
        <w:bCs/>
        <w:color w:val="006600"/>
        <w:rtl/>
      </w:rPr>
      <w:t xml:space="preserve"> </w:t>
    </w:r>
    <w:r w:rsidRPr="008F1FE6">
      <w:rPr>
        <w:rFonts w:hint="cs"/>
        <w:b/>
        <w:bCs/>
        <w:color w:val="006600"/>
        <w:rtl/>
      </w:rPr>
      <w:t>הצומח</w:t>
    </w:r>
    <w:r w:rsidRPr="008F1FE6">
      <w:rPr>
        <w:b/>
        <w:bCs/>
        <w:color w:val="006600"/>
        <w:rtl/>
      </w:rPr>
      <w:t xml:space="preserve">, </w:t>
    </w:r>
    <w:r w:rsidRPr="008F1FE6">
      <w:rPr>
        <w:rFonts w:hint="cs"/>
        <w:b/>
        <w:bCs/>
        <w:color w:val="006600"/>
        <w:rtl/>
      </w:rPr>
      <w:t>תחום</w:t>
    </w:r>
    <w:r w:rsidRPr="008F1FE6">
      <w:rPr>
        <w:b/>
        <w:bCs/>
        <w:color w:val="006600"/>
        <w:rtl/>
      </w:rPr>
      <w:t xml:space="preserve"> </w:t>
    </w:r>
    <w:r w:rsidRPr="008F1FE6">
      <w:rPr>
        <w:rFonts w:hint="cs"/>
        <w:b/>
        <w:bCs/>
        <w:color w:val="006600"/>
        <w:rtl/>
      </w:rPr>
      <w:t>הנדסת</w:t>
    </w:r>
    <w:r w:rsidRPr="008F1FE6">
      <w:rPr>
        <w:b/>
        <w:bCs/>
        <w:color w:val="006600"/>
        <w:rtl/>
      </w:rPr>
      <w:t xml:space="preserve"> </w:t>
    </w:r>
    <w:r w:rsidRPr="008F1FE6">
      <w:rPr>
        <w:rFonts w:hint="cs"/>
        <w:b/>
        <w:bCs/>
        <w:color w:val="006600"/>
        <w:rtl/>
      </w:rPr>
      <w:t>הצומח</w:t>
    </w:r>
  </w:p>
  <w:p w:rsidR="006D03DC" w:rsidRDefault="006D03DC" w:rsidP="00D767BA">
    <w:pPr>
      <w:pStyle w:val="a6"/>
      <w:jc w:val="center"/>
      <w:rPr>
        <w:b/>
        <w:bCs/>
        <w:color w:val="006600"/>
        <w:rtl/>
      </w:rPr>
    </w:pPr>
  </w:p>
  <w:p w:rsidR="00374DA4" w:rsidRPr="008F1FE6" w:rsidRDefault="00C91406" w:rsidP="00D767BA">
    <w:pPr>
      <w:pStyle w:val="a6"/>
      <w:jc w:val="center"/>
      <w:rPr>
        <w:b/>
        <w:bCs/>
        <w:color w:val="006600"/>
        <w:rtl/>
        <w:cs/>
      </w:rPr>
    </w:pPr>
    <w:r w:rsidRPr="008F1FE6">
      <w:rPr>
        <w:rFonts w:hint="cs"/>
        <w:b/>
        <w:bCs/>
        <w:color w:val="006600"/>
        <w:rtl/>
      </w:rPr>
      <w:t>בשיתוף</w:t>
    </w:r>
    <w:r w:rsidRPr="008F1FE6">
      <w:rPr>
        <w:b/>
        <w:bCs/>
        <w:color w:val="006600"/>
        <w:rtl/>
      </w:rPr>
      <w:t xml:space="preserve"> </w:t>
    </w:r>
    <w:r w:rsidRPr="008F1FE6">
      <w:rPr>
        <w:rFonts w:hint="cs"/>
        <w:b/>
        <w:bCs/>
        <w:color w:val="006600"/>
        <w:rtl/>
      </w:rPr>
      <w:t>מכון</w:t>
    </w:r>
    <w:r w:rsidRPr="008F1FE6">
      <w:rPr>
        <w:b/>
        <w:bCs/>
        <w:color w:val="006600"/>
        <w:rtl/>
      </w:rPr>
      <w:t xml:space="preserve"> </w:t>
    </w:r>
    <w:r w:rsidRPr="008F1FE6">
      <w:rPr>
        <w:rFonts w:hint="cs"/>
        <w:b/>
        <w:bCs/>
        <w:color w:val="006600"/>
        <w:rtl/>
      </w:rPr>
      <w:t>התורה</w:t>
    </w:r>
    <w:r w:rsidRPr="008F1FE6">
      <w:rPr>
        <w:b/>
        <w:bCs/>
        <w:color w:val="006600"/>
        <w:rtl/>
      </w:rPr>
      <w:t xml:space="preserve"> </w:t>
    </w:r>
    <w:r w:rsidRPr="008F1FE6">
      <w:rPr>
        <w:rFonts w:hint="cs"/>
        <w:b/>
        <w:bCs/>
        <w:color w:val="006600"/>
        <w:rtl/>
      </w:rPr>
      <w:t>והארץ</w:t>
    </w:r>
  </w:p>
  <w:p w:rsidR="00374DA4" w:rsidRDefault="00374DA4" w:rsidP="008F1FE6">
    <w:pPr>
      <w:pStyle w:val="a6"/>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C543B"/>
    <w:multiLevelType w:val="hybridMultilevel"/>
    <w:tmpl w:val="C4687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CE5E6C"/>
    <w:multiLevelType w:val="hybridMultilevel"/>
    <w:tmpl w:val="0734AE34"/>
    <w:lvl w:ilvl="0" w:tplc="9FC8649A">
      <w:start w:val="1"/>
      <w:numFmt w:val="bullet"/>
      <w:lvlText w:val=""/>
      <w:lvlJc w:val="left"/>
      <w:pPr>
        <w:ind w:left="360" w:hanging="360"/>
      </w:pPr>
      <w:rPr>
        <w:rFonts w:ascii="Symbol" w:hAnsi="Symbol" w:hint="default"/>
        <w:color w:val="0066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384C53"/>
    <w:multiLevelType w:val="hybridMultilevel"/>
    <w:tmpl w:val="B43AAA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78"/>
    <w:rsid w:val="00002A57"/>
    <w:rsid w:val="00002B4D"/>
    <w:rsid w:val="000033AF"/>
    <w:rsid w:val="00007A91"/>
    <w:rsid w:val="00020022"/>
    <w:rsid w:val="00025C15"/>
    <w:rsid w:val="00030470"/>
    <w:rsid w:val="0003133B"/>
    <w:rsid w:val="0003472F"/>
    <w:rsid w:val="0003512E"/>
    <w:rsid w:val="00036E97"/>
    <w:rsid w:val="000373E0"/>
    <w:rsid w:val="0004072E"/>
    <w:rsid w:val="00040A97"/>
    <w:rsid w:val="00044058"/>
    <w:rsid w:val="00055956"/>
    <w:rsid w:val="00055B88"/>
    <w:rsid w:val="00055FB1"/>
    <w:rsid w:val="00056093"/>
    <w:rsid w:val="000563D3"/>
    <w:rsid w:val="00061F08"/>
    <w:rsid w:val="00072AD1"/>
    <w:rsid w:val="0008545A"/>
    <w:rsid w:val="000879CC"/>
    <w:rsid w:val="000A516F"/>
    <w:rsid w:val="000A5FB8"/>
    <w:rsid w:val="000B1304"/>
    <w:rsid w:val="000C4652"/>
    <w:rsid w:val="000C519D"/>
    <w:rsid w:val="000C6FD9"/>
    <w:rsid w:val="000E0060"/>
    <w:rsid w:val="000E331D"/>
    <w:rsid w:val="000E4B62"/>
    <w:rsid w:val="000E5A28"/>
    <w:rsid w:val="000E7AA2"/>
    <w:rsid w:val="000F2E52"/>
    <w:rsid w:val="000F4244"/>
    <w:rsid w:val="000F5808"/>
    <w:rsid w:val="00104123"/>
    <w:rsid w:val="00105074"/>
    <w:rsid w:val="00110D2A"/>
    <w:rsid w:val="00110EC0"/>
    <w:rsid w:val="001169F3"/>
    <w:rsid w:val="001174B7"/>
    <w:rsid w:val="001177BD"/>
    <w:rsid w:val="0012171F"/>
    <w:rsid w:val="00123266"/>
    <w:rsid w:val="00123C64"/>
    <w:rsid w:val="00126E26"/>
    <w:rsid w:val="00127551"/>
    <w:rsid w:val="00133698"/>
    <w:rsid w:val="001348DB"/>
    <w:rsid w:val="00135713"/>
    <w:rsid w:val="00137C43"/>
    <w:rsid w:val="00140A0F"/>
    <w:rsid w:val="001411AB"/>
    <w:rsid w:val="0014386D"/>
    <w:rsid w:val="00145F3B"/>
    <w:rsid w:val="0014799C"/>
    <w:rsid w:val="00150F45"/>
    <w:rsid w:val="00153FB7"/>
    <w:rsid w:val="00166883"/>
    <w:rsid w:val="00170A9F"/>
    <w:rsid w:val="00175A37"/>
    <w:rsid w:val="00176058"/>
    <w:rsid w:val="0017713E"/>
    <w:rsid w:val="00181101"/>
    <w:rsid w:val="001853E2"/>
    <w:rsid w:val="0018671F"/>
    <w:rsid w:val="00193653"/>
    <w:rsid w:val="001951C7"/>
    <w:rsid w:val="001A11CD"/>
    <w:rsid w:val="001A19FF"/>
    <w:rsid w:val="001A1A33"/>
    <w:rsid w:val="001A1E30"/>
    <w:rsid w:val="001A36E9"/>
    <w:rsid w:val="001B1DE8"/>
    <w:rsid w:val="001B403E"/>
    <w:rsid w:val="001B7A11"/>
    <w:rsid w:val="001C1F26"/>
    <w:rsid w:val="001C2F4A"/>
    <w:rsid w:val="001C3F77"/>
    <w:rsid w:val="001C4ECC"/>
    <w:rsid w:val="001D173D"/>
    <w:rsid w:val="001D1D02"/>
    <w:rsid w:val="001E0A6D"/>
    <w:rsid w:val="001E295B"/>
    <w:rsid w:val="001E5EA2"/>
    <w:rsid w:val="001F03E3"/>
    <w:rsid w:val="001F1BF0"/>
    <w:rsid w:val="001F2D69"/>
    <w:rsid w:val="001F781E"/>
    <w:rsid w:val="00201898"/>
    <w:rsid w:val="00207E37"/>
    <w:rsid w:val="00211E17"/>
    <w:rsid w:val="00215AAA"/>
    <w:rsid w:val="00216F36"/>
    <w:rsid w:val="00217844"/>
    <w:rsid w:val="00223176"/>
    <w:rsid w:val="00233A45"/>
    <w:rsid w:val="00236E04"/>
    <w:rsid w:val="002401AB"/>
    <w:rsid w:val="00241082"/>
    <w:rsid w:val="0025026A"/>
    <w:rsid w:val="00253435"/>
    <w:rsid w:val="0025428B"/>
    <w:rsid w:val="002575C0"/>
    <w:rsid w:val="00260FD8"/>
    <w:rsid w:val="00267103"/>
    <w:rsid w:val="00274E9C"/>
    <w:rsid w:val="002760CC"/>
    <w:rsid w:val="002803D5"/>
    <w:rsid w:val="00282510"/>
    <w:rsid w:val="00287514"/>
    <w:rsid w:val="00290072"/>
    <w:rsid w:val="00290D53"/>
    <w:rsid w:val="00296F3D"/>
    <w:rsid w:val="0029727A"/>
    <w:rsid w:val="002A11D1"/>
    <w:rsid w:val="002A263F"/>
    <w:rsid w:val="002B4769"/>
    <w:rsid w:val="002C5B4F"/>
    <w:rsid w:val="002F013A"/>
    <w:rsid w:val="002F692C"/>
    <w:rsid w:val="003108A0"/>
    <w:rsid w:val="00312BB8"/>
    <w:rsid w:val="00325D66"/>
    <w:rsid w:val="00327B99"/>
    <w:rsid w:val="003313B7"/>
    <w:rsid w:val="003401E1"/>
    <w:rsid w:val="00343FE5"/>
    <w:rsid w:val="00345B74"/>
    <w:rsid w:val="00353FD6"/>
    <w:rsid w:val="003564C6"/>
    <w:rsid w:val="00364760"/>
    <w:rsid w:val="003673B3"/>
    <w:rsid w:val="00367B38"/>
    <w:rsid w:val="00374DA4"/>
    <w:rsid w:val="0037569F"/>
    <w:rsid w:val="00377296"/>
    <w:rsid w:val="0038016B"/>
    <w:rsid w:val="0038024F"/>
    <w:rsid w:val="0038399E"/>
    <w:rsid w:val="00392CB4"/>
    <w:rsid w:val="00394AED"/>
    <w:rsid w:val="00396AD9"/>
    <w:rsid w:val="003A327D"/>
    <w:rsid w:val="003A436B"/>
    <w:rsid w:val="003B30B8"/>
    <w:rsid w:val="003B38FA"/>
    <w:rsid w:val="003B7869"/>
    <w:rsid w:val="003C1786"/>
    <w:rsid w:val="003C66B2"/>
    <w:rsid w:val="003D2841"/>
    <w:rsid w:val="003D7ADA"/>
    <w:rsid w:val="003E1661"/>
    <w:rsid w:val="003E3AF8"/>
    <w:rsid w:val="003E61FA"/>
    <w:rsid w:val="003E6C75"/>
    <w:rsid w:val="00401D69"/>
    <w:rsid w:val="004048F9"/>
    <w:rsid w:val="004075BC"/>
    <w:rsid w:val="00415DAB"/>
    <w:rsid w:val="00426932"/>
    <w:rsid w:val="00432792"/>
    <w:rsid w:val="004333D6"/>
    <w:rsid w:val="00434A43"/>
    <w:rsid w:val="00443C0E"/>
    <w:rsid w:val="00445398"/>
    <w:rsid w:val="00450F4A"/>
    <w:rsid w:val="004530DE"/>
    <w:rsid w:val="00457D76"/>
    <w:rsid w:val="004601F0"/>
    <w:rsid w:val="00464EBB"/>
    <w:rsid w:val="00465A51"/>
    <w:rsid w:val="00477A50"/>
    <w:rsid w:val="00477AA1"/>
    <w:rsid w:val="00482D10"/>
    <w:rsid w:val="00492016"/>
    <w:rsid w:val="00497D66"/>
    <w:rsid w:val="004A642A"/>
    <w:rsid w:val="004A6DD0"/>
    <w:rsid w:val="004B5B6C"/>
    <w:rsid w:val="004C282B"/>
    <w:rsid w:val="004D6E71"/>
    <w:rsid w:val="004E2837"/>
    <w:rsid w:val="004E4B80"/>
    <w:rsid w:val="004E7D92"/>
    <w:rsid w:val="004F03BF"/>
    <w:rsid w:val="00502363"/>
    <w:rsid w:val="00505217"/>
    <w:rsid w:val="0050651F"/>
    <w:rsid w:val="00515D67"/>
    <w:rsid w:val="0051726D"/>
    <w:rsid w:val="00522458"/>
    <w:rsid w:val="0052481A"/>
    <w:rsid w:val="00524DF3"/>
    <w:rsid w:val="00525960"/>
    <w:rsid w:val="0054474D"/>
    <w:rsid w:val="00545993"/>
    <w:rsid w:val="00547C46"/>
    <w:rsid w:val="005541BD"/>
    <w:rsid w:val="00570324"/>
    <w:rsid w:val="00571324"/>
    <w:rsid w:val="00571FE8"/>
    <w:rsid w:val="00576D43"/>
    <w:rsid w:val="00580245"/>
    <w:rsid w:val="00585396"/>
    <w:rsid w:val="00591DDA"/>
    <w:rsid w:val="005A564A"/>
    <w:rsid w:val="005A5882"/>
    <w:rsid w:val="005B3BDE"/>
    <w:rsid w:val="005B5775"/>
    <w:rsid w:val="005B69AF"/>
    <w:rsid w:val="005B7865"/>
    <w:rsid w:val="005C0FEE"/>
    <w:rsid w:val="005C229D"/>
    <w:rsid w:val="005C4C03"/>
    <w:rsid w:val="005C4E2A"/>
    <w:rsid w:val="005D086F"/>
    <w:rsid w:val="005D1BF1"/>
    <w:rsid w:val="005D2B43"/>
    <w:rsid w:val="005E31C9"/>
    <w:rsid w:val="005E4B9C"/>
    <w:rsid w:val="005F05ED"/>
    <w:rsid w:val="005F1FC3"/>
    <w:rsid w:val="005F44DA"/>
    <w:rsid w:val="0060092F"/>
    <w:rsid w:val="0060183D"/>
    <w:rsid w:val="00602ECF"/>
    <w:rsid w:val="006052F0"/>
    <w:rsid w:val="00610998"/>
    <w:rsid w:val="00610C38"/>
    <w:rsid w:val="006128CA"/>
    <w:rsid w:val="006129FF"/>
    <w:rsid w:val="00612AEA"/>
    <w:rsid w:val="00612B8F"/>
    <w:rsid w:val="0061492D"/>
    <w:rsid w:val="00617BDA"/>
    <w:rsid w:val="00620E75"/>
    <w:rsid w:val="00621CD3"/>
    <w:rsid w:val="00640115"/>
    <w:rsid w:val="006403E1"/>
    <w:rsid w:val="00642FAE"/>
    <w:rsid w:val="00643304"/>
    <w:rsid w:val="00653BB4"/>
    <w:rsid w:val="00656032"/>
    <w:rsid w:val="0065709D"/>
    <w:rsid w:val="00665147"/>
    <w:rsid w:val="00670F1B"/>
    <w:rsid w:val="0067510D"/>
    <w:rsid w:val="0067778D"/>
    <w:rsid w:val="00677FEB"/>
    <w:rsid w:val="006813A9"/>
    <w:rsid w:val="006879C1"/>
    <w:rsid w:val="006916A1"/>
    <w:rsid w:val="006A09B4"/>
    <w:rsid w:val="006A3FEF"/>
    <w:rsid w:val="006A7102"/>
    <w:rsid w:val="006B07EA"/>
    <w:rsid w:val="006B35A2"/>
    <w:rsid w:val="006B4314"/>
    <w:rsid w:val="006C1648"/>
    <w:rsid w:val="006C4519"/>
    <w:rsid w:val="006C4540"/>
    <w:rsid w:val="006C597D"/>
    <w:rsid w:val="006D03DC"/>
    <w:rsid w:val="006D6B68"/>
    <w:rsid w:val="006E12B8"/>
    <w:rsid w:val="006E134E"/>
    <w:rsid w:val="006E4679"/>
    <w:rsid w:val="006F0540"/>
    <w:rsid w:val="006F14CB"/>
    <w:rsid w:val="006F1A3E"/>
    <w:rsid w:val="006F1F29"/>
    <w:rsid w:val="006F3199"/>
    <w:rsid w:val="00701216"/>
    <w:rsid w:val="00703093"/>
    <w:rsid w:val="00704A3C"/>
    <w:rsid w:val="00704BDF"/>
    <w:rsid w:val="00705972"/>
    <w:rsid w:val="00706B4B"/>
    <w:rsid w:val="007128E3"/>
    <w:rsid w:val="00713ED0"/>
    <w:rsid w:val="00725156"/>
    <w:rsid w:val="0072676A"/>
    <w:rsid w:val="00732E4D"/>
    <w:rsid w:val="007378A8"/>
    <w:rsid w:val="007441A1"/>
    <w:rsid w:val="00744E69"/>
    <w:rsid w:val="007455A7"/>
    <w:rsid w:val="007469E9"/>
    <w:rsid w:val="0075187A"/>
    <w:rsid w:val="00751E77"/>
    <w:rsid w:val="0075438A"/>
    <w:rsid w:val="00755107"/>
    <w:rsid w:val="007555EB"/>
    <w:rsid w:val="00760EDD"/>
    <w:rsid w:val="00772B15"/>
    <w:rsid w:val="007758A8"/>
    <w:rsid w:val="0078329E"/>
    <w:rsid w:val="00783355"/>
    <w:rsid w:val="00787583"/>
    <w:rsid w:val="00791181"/>
    <w:rsid w:val="00797443"/>
    <w:rsid w:val="007A22E8"/>
    <w:rsid w:val="007A3E49"/>
    <w:rsid w:val="007A50CE"/>
    <w:rsid w:val="007A6208"/>
    <w:rsid w:val="007B047A"/>
    <w:rsid w:val="007B2D87"/>
    <w:rsid w:val="007B6175"/>
    <w:rsid w:val="007B6690"/>
    <w:rsid w:val="007C04C5"/>
    <w:rsid w:val="007C5489"/>
    <w:rsid w:val="007C70BF"/>
    <w:rsid w:val="007D207B"/>
    <w:rsid w:val="007D3375"/>
    <w:rsid w:val="007D3F7D"/>
    <w:rsid w:val="007E6EB2"/>
    <w:rsid w:val="007F13F1"/>
    <w:rsid w:val="00801812"/>
    <w:rsid w:val="008026BB"/>
    <w:rsid w:val="00803159"/>
    <w:rsid w:val="00804472"/>
    <w:rsid w:val="008104F2"/>
    <w:rsid w:val="008131A7"/>
    <w:rsid w:val="008143E5"/>
    <w:rsid w:val="0081780E"/>
    <w:rsid w:val="00820E32"/>
    <w:rsid w:val="008242C5"/>
    <w:rsid w:val="008257CD"/>
    <w:rsid w:val="008334B7"/>
    <w:rsid w:val="008411BA"/>
    <w:rsid w:val="00841B4F"/>
    <w:rsid w:val="008507BA"/>
    <w:rsid w:val="0085100F"/>
    <w:rsid w:val="00852BDC"/>
    <w:rsid w:val="0085497F"/>
    <w:rsid w:val="008755CF"/>
    <w:rsid w:val="00880538"/>
    <w:rsid w:val="0088297C"/>
    <w:rsid w:val="00883B82"/>
    <w:rsid w:val="00890991"/>
    <w:rsid w:val="00893FDF"/>
    <w:rsid w:val="00895416"/>
    <w:rsid w:val="00895FFA"/>
    <w:rsid w:val="008A187A"/>
    <w:rsid w:val="008A7F66"/>
    <w:rsid w:val="008B15E5"/>
    <w:rsid w:val="008B4153"/>
    <w:rsid w:val="008B416D"/>
    <w:rsid w:val="008B7042"/>
    <w:rsid w:val="008C1E96"/>
    <w:rsid w:val="008C368B"/>
    <w:rsid w:val="008C4A5E"/>
    <w:rsid w:val="008C5BE4"/>
    <w:rsid w:val="008D4169"/>
    <w:rsid w:val="008E2666"/>
    <w:rsid w:val="008E5A89"/>
    <w:rsid w:val="008F1FE6"/>
    <w:rsid w:val="008F228C"/>
    <w:rsid w:val="008F45D1"/>
    <w:rsid w:val="008F6EC2"/>
    <w:rsid w:val="008F7AA1"/>
    <w:rsid w:val="00902227"/>
    <w:rsid w:val="00905592"/>
    <w:rsid w:val="00907EE3"/>
    <w:rsid w:val="00911B4D"/>
    <w:rsid w:val="00912CB1"/>
    <w:rsid w:val="00924EFE"/>
    <w:rsid w:val="0093059D"/>
    <w:rsid w:val="00935BD2"/>
    <w:rsid w:val="00937730"/>
    <w:rsid w:val="00941239"/>
    <w:rsid w:val="00946DB4"/>
    <w:rsid w:val="009558D8"/>
    <w:rsid w:val="009571B6"/>
    <w:rsid w:val="00962F65"/>
    <w:rsid w:val="00962F9F"/>
    <w:rsid w:val="00967371"/>
    <w:rsid w:val="00967C7A"/>
    <w:rsid w:val="00973955"/>
    <w:rsid w:val="009749C8"/>
    <w:rsid w:val="00991E78"/>
    <w:rsid w:val="00993266"/>
    <w:rsid w:val="0099382B"/>
    <w:rsid w:val="0099491E"/>
    <w:rsid w:val="00994AD6"/>
    <w:rsid w:val="009965CF"/>
    <w:rsid w:val="00997651"/>
    <w:rsid w:val="009977AB"/>
    <w:rsid w:val="009A0341"/>
    <w:rsid w:val="009A3892"/>
    <w:rsid w:val="009A7C6B"/>
    <w:rsid w:val="009B062D"/>
    <w:rsid w:val="009B3732"/>
    <w:rsid w:val="009B3C84"/>
    <w:rsid w:val="009B5216"/>
    <w:rsid w:val="009B71D7"/>
    <w:rsid w:val="009B74D3"/>
    <w:rsid w:val="009C4380"/>
    <w:rsid w:val="009C47F3"/>
    <w:rsid w:val="009C5D7F"/>
    <w:rsid w:val="009C6E92"/>
    <w:rsid w:val="009C71E2"/>
    <w:rsid w:val="009D211F"/>
    <w:rsid w:val="009D4704"/>
    <w:rsid w:val="009E11CF"/>
    <w:rsid w:val="009E2B5E"/>
    <w:rsid w:val="009F0CB9"/>
    <w:rsid w:val="009F381C"/>
    <w:rsid w:val="009F7BF8"/>
    <w:rsid w:val="00A03258"/>
    <w:rsid w:val="00A1158D"/>
    <w:rsid w:val="00A11E2F"/>
    <w:rsid w:val="00A179AC"/>
    <w:rsid w:val="00A22663"/>
    <w:rsid w:val="00A23C53"/>
    <w:rsid w:val="00A27C42"/>
    <w:rsid w:val="00A31069"/>
    <w:rsid w:val="00A35021"/>
    <w:rsid w:val="00A46059"/>
    <w:rsid w:val="00A4610A"/>
    <w:rsid w:val="00A5128C"/>
    <w:rsid w:val="00A56C14"/>
    <w:rsid w:val="00A5734B"/>
    <w:rsid w:val="00A574B5"/>
    <w:rsid w:val="00A60963"/>
    <w:rsid w:val="00A62AEB"/>
    <w:rsid w:val="00A71906"/>
    <w:rsid w:val="00A77DB2"/>
    <w:rsid w:val="00A806A3"/>
    <w:rsid w:val="00A8308D"/>
    <w:rsid w:val="00A844B6"/>
    <w:rsid w:val="00A86EDB"/>
    <w:rsid w:val="00A92275"/>
    <w:rsid w:val="00A925C2"/>
    <w:rsid w:val="00A92EA8"/>
    <w:rsid w:val="00A958C0"/>
    <w:rsid w:val="00A97A13"/>
    <w:rsid w:val="00AA17A4"/>
    <w:rsid w:val="00AA564C"/>
    <w:rsid w:val="00AA7662"/>
    <w:rsid w:val="00AA7A58"/>
    <w:rsid w:val="00AB370F"/>
    <w:rsid w:val="00AB42FE"/>
    <w:rsid w:val="00AC4901"/>
    <w:rsid w:val="00AC79A7"/>
    <w:rsid w:val="00AD5AD2"/>
    <w:rsid w:val="00AD5C4F"/>
    <w:rsid w:val="00AD775E"/>
    <w:rsid w:val="00AD7D0D"/>
    <w:rsid w:val="00AE68A7"/>
    <w:rsid w:val="00AF0306"/>
    <w:rsid w:val="00AF1762"/>
    <w:rsid w:val="00AF3822"/>
    <w:rsid w:val="00AF5646"/>
    <w:rsid w:val="00AF6776"/>
    <w:rsid w:val="00AF7712"/>
    <w:rsid w:val="00B04F4E"/>
    <w:rsid w:val="00B06CAC"/>
    <w:rsid w:val="00B14BFE"/>
    <w:rsid w:val="00B21CC0"/>
    <w:rsid w:val="00B2445B"/>
    <w:rsid w:val="00B254B1"/>
    <w:rsid w:val="00B31B96"/>
    <w:rsid w:val="00B43E67"/>
    <w:rsid w:val="00B4442C"/>
    <w:rsid w:val="00B452D3"/>
    <w:rsid w:val="00B52AF0"/>
    <w:rsid w:val="00B5443C"/>
    <w:rsid w:val="00B619D8"/>
    <w:rsid w:val="00B62373"/>
    <w:rsid w:val="00B721CF"/>
    <w:rsid w:val="00B74C81"/>
    <w:rsid w:val="00B8402D"/>
    <w:rsid w:val="00B871BB"/>
    <w:rsid w:val="00B87B5B"/>
    <w:rsid w:val="00B91A1E"/>
    <w:rsid w:val="00B91C3E"/>
    <w:rsid w:val="00B92B1F"/>
    <w:rsid w:val="00B9387B"/>
    <w:rsid w:val="00BA03CD"/>
    <w:rsid w:val="00BA2D68"/>
    <w:rsid w:val="00BA4918"/>
    <w:rsid w:val="00BB227A"/>
    <w:rsid w:val="00BB667E"/>
    <w:rsid w:val="00BC1FDC"/>
    <w:rsid w:val="00BC4C5F"/>
    <w:rsid w:val="00BC51D0"/>
    <w:rsid w:val="00BD0FB7"/>
    <w:rsid w:val="00BD42B5"/>
    <w:rsid w:val="00BD44E0"/>
    <w:rsid w:val="00BE47E3"/>
    <w:rsid w:val="00BF0E5C"/>
    <w:rsid w:val="00BF2ADB"/>
    <w:rsid w:val="00BF4E8E"/>
    <w:rsid w:val="00BF7859"/>
    <w:rsid w:val="00C0246C"/>
    <w:rsid w:val="00C028D9"/>
    <w:rsid w:val="00C04A1A"/>
    <w:rsid w:val="00C15DD6"/>
    <w:rsid w:val="00C2151D"/>
    <w:rsid w:val="00C22133"/>
    <w:rsid w:val="00C406A4"/>
    <w:rsid w:val="00C45815"/>
    <w:rsid w:val="00C468C0"/>
    <w:rsid w:val="00C4692C"/>
    <w:rsid w:val="00C47A07"/>
    <w:rsid w:val="00C54032"/>
    <w:rsid w:val="00C62B0F"/>
    <w:rsid w:val="00C63D4E"/>
    <w:rsid w:val="00C67EE3"/>
    <w:rsid w:val="00C7195D"/>
    <w:rsid w:val="00C72A8D"/>
    <w:rsid w:val="00C73577"/>
    <w:rsid w:val="00C82113"/>
    <w:rsid w:val="00C863A8"/>
    <w:rsid w:val="00C87571"/>
    <w:rsid w:val="00C91406"/>
    <w:rsid w:val="00C9772D"/>
    <w:rsid w:val="00CA1DC8"/>
    <w:rsid w:val="00CB2E28"/>
    <w:rsid w:val="00CB7CC7"/>
    <w:rsid w:val="00CD0B50"/>
    <w:rsid w:val="00CD4C50"/>
    <w:rsid w:val="00CF1990"/>
    <w:rsid w:val="00D063EC"/>
    <w:rsid w:val="00D06DB0"/>
    <w:rsid w:val="00D10556"/>
    <w:rsid w:val="00D1491E"/>
    <w:rsid w:val="00D16F21"/>
    <w:rsid w:val="00D222E8"/>
    <w:rsid w:val="00D23DA4"/>
    <w:rsid w:val="00D2481F"/>
    <w:rsid w:val="00D3144B"/>
    <w:rsid w:val="00D32889"/>
    <w:rsid w:val="00D3746D"/>
    <w:rsid w:val="00D41E32"/>
    <w:rsid w:val="00D44B6D"/>
    <w:rsid w:val="00D51036"/>
    <w:rsid w:val="00D5349B"/>
    <w:rsid w:val="00D53A13"/>
    <w:rsid w:val="00D545CE"/>
    <w:rsid w:val="00D66B86"/>
    <w:rsid w:val="00D753DB"/>
    <w:rsid w:val="00D75B8B"/>
    <w:rsid w:val="00D75DD3"/>
    <w:rsid w:val="00D767BA"/>
    <w:rsid w:val="00D8023C"/>
    <w:rsid w:val="00D83E8F"/>
    <w:rsid w:val="00D85880"/>
    <w:rsid w:val="00D866B4"/>
    <w:rsid w:val="00D87625"/>
    <w:rsid w:val="00D90A10"/>
    <w:rsid w:val="00D93AB0"/>
    <w:rsid w:val="00DA010A"/>
    <w:rsid w:val="00DA08C6"/>
    <w:rsid w:val="00DA0C54"/>
    <w:rsid w:val="00DA104A"/>
    <w:rsid w:val="00DA34F6"/>
    <w:rsid w:val="00DB3CCC"/>
    <w:rsid w:val="00DB61AE"/>
    <w:rsid w:val="00DB61C3"/>
    <w:rsid w:val="00DB62AB"/>
    <w:rsid w:val="00DC21D6"/>
    <w:rsid w:val="00DC69EF"/>
    <w:rsid w:val="00DC6A84"/>
    <w:rsid w:val="00DC717E"/>
    <w:rsid w:val="00DD1FD6"/>
    <w:rsid w:val="00DD48C5"/>
    <w:rsid w:val="00DE1B36"/>
    <w:rsid w:val="00DE3B73"/>
    <w:rsid w:val="00DE64BF"/>
    <w:rsid w:val="00DE772D"/>
    <w:rsid w:val="00DF1BF5"/>
    <w:rsid w:val="00DF6404"/>
    <w:rsid w:val="00E012CC"/>
    <w:rsid w:val="00E017E5"/>
    <w:rsid w:val="00E04366"/>
    <w:rsid w:val="00E05646"/>
    <w:rsid w:val="00E05CAE"/>
    <w:rsid w:val="00E06C46"/>
    <w:rsid w:val="00E079DD"/>
    <w:rsid w:val="00E113C3"/>
    <w:rsid w:val="00E115EB"/>
    <w:rsid w:val="00E1238B"/>
    <w:rsid w:val="00E14722"/>
    <w:rsid w:val="00E21E71"/>
    <w:rsid w:val="00E23232"/>
    <w:rsid w:val="00E242D4"/>
    <w:rsid w:val="00E24A54"/>
    <w:rsid w:val="00E2611E"/>
    <w:rsid w:val="00E26A25"/>
    <w:rsid w:val="00E33272"/>
    <w:rsid w:val="00E333A0"/>
    <w:rsid w:val="00E35168"/>
    <w:rsid w:val="00E41428"/>
    <w:rsid w:val="00E4382D"/>
    <w:rsid w:val="00E4655A"/>
    <w:rsid w:val="00E46ECA"/>
    <w:rsid w:val="00E55181"/>
    <w:rsid w:val="00E5540B"/>
    <w:rsid w:val="00E57038"/>
    <w:rsid w:val="00E60E5C"/>
    <w:rsid w:val="00E612A2"/>
    <w:rsid w:val="00E62E06"/>
    <w:rsid w:val="00E63B4C"/>
    <w:rsid w:val="00E70913"/>
    <w:rsid w:val="00E71E30"/>
    <w:rsid w:val="00E72BCF"/>
    <w:rsid w:val="00E77BF4"/>
    <w:rsid w:val="00E85B32"/>
    <w:rsid w:val="00E90E26"/>
    <w:rsid w:val="00E9501F"/>
    <w:rsid w:val="00E959A2"/>
    <w:rsid w:val="00E95C54"/>
    <w:rsid w:val="00EA40BD"/>
    <w:rsid w:val="00EA49FE"/>
    <w:rsid w:val="00EA6AFD"/>
    <w:rsid w:val="00EB3DA0"/>
    <w:rsid w:val="00EC0A90"/>
    <w:rsid w:val="00EC3530"/>
    <w:rsid w:val="00EC7B3F"/>
    <w:rsid w:val="00ED30FD"/>
    <w:rsid w:val="00EE04A5"/>
    <w:rsid w:val="00EE76B2"/>
    <w:rsid w:val="00EF0390"/>
    <w:rsid w:val="00F01009"/>
    <w:rsid w:val="00F02CB1"/>
    <w:rsid w:val="00F03BEC"/>
    <w:rsid w:val="00F12480"/>
    <w:rsid w:val="00F12BC8"/>
    <w:rsid w:val="00F1389F"/>
    <w:rsid w:val="00F251A6"/>
    <w:rsid w:val="00F26528"/>
    <w:rsid w:val="00F312A7"/>
    <w:rsid w:val="00F35143"/>
    <w:rsid w:val="00F35F10"/>
    <w:rsid w:val="00F40377"/>
    <w:rsid w:val="00F40AC2"/>
    <w:rsid w:val="00F41C6B"/>
    <w:rsid w:val="00F43929"/>
    <w:rsid w:val="00F4622C"/>
    <w:rsid w:val="00F5460F"/>
    <w:rsid w:val="00F55125"/>
    <w:rsid w:val="00F63853"/>
    <w:rsid w:val="00F65F85"/>
    <w:rsid w:val="00F66655"/>
    <w:rsid w:val="00F71403"/>
    <w:rsid w:val="00F71EEC"/>
    <w:rsid w:val="00F731CA"/>
    <w:rsid w:val="00F7571B"/>
    <w:rsid w:val="00F768FB"/>
    <w:rsid w:val="00F77B4B"/>
    <w:rsid w:val="00F82A66"/>
    <w:rsid w:val="00F87E7B"/>
    <w:rsid w:val="00F93FA0"/>
    <w:rsid w:val="00F949BA"/>
    <w:rsid w:val="00F96FAF"/>
    <w:rsid w:val="00FA0762"/>
    <w:rsid w:val="00FA1804"/>
    <w:rsid w:val="00FA673A"/>
    <w:rsid w:val="00FA67B5"/>
    <w:rsid w:val="00FB0E59"/>
    <w:rsid w:val="00FB38C9"/>
    <w:rsid w:val="00FC32E4"/>
    <w:rsid w:val="00FC616A"/>
    <w:rsid w:val="00FC735D"/>
    <w:rsid w:val="00FC7987"/>
    <w:rsid w:val="00FD63CB"/>
    <w:rsid w:val="00FE3996"/>
    <w:rsid w:val="00FE5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C85D4CB-EE55-4BD4-B9B6-3DC77AD59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597D"/>
    <w:pPr>
      <w:ind w:left="720"/>
      <w:contextualSpacing/>
    </w:pPr>
  </w:style>
  <w:style w:type="character" w:styleId="Hyperlink">
    <w:name w:val="Hyperlink"/>
    <w:basedOn w:val="a0"/>
    <w:uiPriority w:val="99"/>
    <w:unhideWhenUsed/>
    <w:rsid w:val="00502363"/>
    <w:rPr>
      <w:color w:val="0563C1" w:themeColor="hyperlink"/>
      <w:u w:val="single"/>
    </w:rPr>
  </w:style>
  <w:style w:type="paragraph" w:styleId="a4">
    <w:name w:val="Balloon Text"/>
    <w:basedOn w:val="a"/>
    <w:link w:val="a5"/>
    <w:uiPriority w:val="99"/>
    <w:semiHidden/>
    <w:unhideWhenUsed/>
    <w:rsid w:val="00457D76"/>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457D76"/>
    <w:rPr>
      <w:rFonts w:ascii="Tahoma" w:hAnsi="Tahoma" w:cs="Tahoma"/>
      <w:sz w:val="18"/>
      <w:szCs w:val="18"/>
    </w:rPr>
  </w:style>
  <w:style w:type="paragraph" w:styleId="a6">
    <w:name w:val="header"/>
    <w:basedOn w:val="a"/>
    <w:link w:val="a7"/>
    <w:uiPriority w:val="99"/>
    <w:unhideWhenUsed/>
    <w:rsid w:val="00374DA4"/>
    <w:pPr>
      <w:tabs>
        <w:tab w:val="center" w:pos="4513"/>
        <w:tab w:val="right" w:pos="9026"/>
      </w:tabs>
      <w:spacing w:after="0" w:line="240" w:lineRule="auto"/>
    </w:pPr>
  </w:style>
  <w:style w:type="character" w:customStyle="1" w:styleId="a7">
    <w:name w:val="כותרת עליונה תו"/>
    <w:basedOn w:val="a0"/>
    <w:link w:val="a6"/>
    <w:uiPriority w:val="99"/>
    <w:rsid w:val="00374DA4"/>
  </w:style>
  <w:style w:type="paragraph" w:styleId="a8">
    <w:name w:val="footer"/>
    <w:basedOn w:val="a"/>
    <w:link w:val="a9"/>
    <w:uiPriority w:val="99"/>
    <w:unhideWhenUsed/>
    <w:rsid w:val="00374DA4"/>
    <w:pPr>
      <w:tabs>
        <w:tab w:val="center" w:pos="4513"/>
        <w:tab w:val="right" w:pos="9026"/>
      </w:tabs>
      <w:spacing w:after="0" w:line="240" w:lineRule="auto"/>
    </w:pPr>
  </w:style>
  <w:style w:type="character" w:customStyle="1" w:styleId="a9">
    <w:name w:val="כותרת תחתונה תו"/>
    <w:basedOn w:val="a0"/>
    <w:link w:val="a8"/>
    <w:uiPriority w:val="99"/>
    <w:rsid w:val="00374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on@toraland.org.il"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495</Words>
  <Characters>2479</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MOAG</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מוטי</dc:creator>
  <cp:lastModifiedBy>israelg</cp:lastModifiedBy>
  <cp:revision>2</cp:revision>
  <dcterms:created xsi:type="dcterms:W3CDTF">2018-12-27T18:41:00Z</dcterms:created>
  <dcterms:modified xsi:type="dcterms:W3CDTF">2018-12-27T18:41:00Z</dcterms:modified>
</cp:coreProperties>
</file>